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519"/>
        <w:gridCol w:w="3519"/>
        <w:gridCol w:w="283"/>
        <w:gridCol w:w="3374"/>
        <w:gridCol w:w="4425"/>
      </w:tblGrid>
      <w:tr w:rsidR="00FB3EEB" w:rsidRPr="003C025A" w14:paraId="6382B094" w14:textId="77777777" w:rsidTr="00E17BB6">
        <w:tc>
          <w:tcPr>
            <w:tcW w:w="1512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1A55AAB5" w14:textId="77777777" w:rsidR="00FB3EEB" w:rsidRPr="00E17BB6" w:rsidRDefault="00FB3EEB" w:rsidP="0048574E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 xml:space="preserve">General Information </w:t>
            </w:r>
          </w:p>
        </w:tc>
      </w:tr>
      <w:tr w:rsidR="000524BC" w:rsidRPr="0048574E" w14:paraId="02E214E6" w14:textId="77777777" w:rsidTr="00F25FB3">
        <w:trPr>
          <w:trHeight w:val="379"/>
        </w:trPr>
        <w:tc>
          <w:tcPr>
            <w:tcW w:w="3519" w:type="dxa"/>
            <w:shd w:val="clear" w:color="auto" w:fill="D9D9D9" w:themeFill="background1" w:themeFillShade="D9"/>
          </w:tcPr>
          <w:p w14:paraId="27BD11E8" w14:textId="77777777" w:rsidR="004901E6" w:rsidRPr="00E17BB6" w:rsidRDefault="004901E6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Device Name </w:t>
            </w:r>
            <w:r w:rsidR="00062CF9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&amp; Number 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1B64B997" w14:textId="77777777" w:rsidR="000524BC" w:rsidRPr="00E17BB6" w:rsidRDefault="00062CF9" w:rsidP="00062CF9">
            <w:pPr>
              <w:rPr>
                <w:rFonts w:eastAsiaTheme="minorHAnsi" w:cstheme="minorHAnsi"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Cs/>
                <w:sz w:val="20"/>
                <w:szCs w:val="20"/>
                <w:lang w:val="en-GB"/>
              </w:rPr>
              <w:t>OS01-99</w:t>
            </w:r>
            <w:r>
              <w:rPr>
                <w:rFonts w:eastAsiaTheme="minorHAnsi" w:cstheme="minorHAnsi"/>
                <w:bCs/>
                <w:sz w:val="20"/>
                <w:szCs w:val="20"/>
                <w:lang w:val="en-GB"/>
              </w:rPr>
              <w:t xml:space="preserve">: </w:t>
            </w:r>
            <w:r w:rsidR="004901E6" w:rsidRPr="00E17BB6">
              <w:rPr>
                <w:rFonts w:eastAsiaTheme="minorHAnsi" w:cstheme="minorHAnsi"/>
                <w:bCs/>
                <w:sz w:val="20"/>
                <w:szCs w:val="20"/>
                <w:lang w:val="en-GB"/>
              </w:rPr>
              <w:t>OncoSil ™ Calibration System</w:t>
            </w:r>
          </w:p>
          <w:p w14:paraId="02309433" w14:textId="77777777" w:rsidR="004901E6" w:rsidRPr="00E17BB6" w:rsidRDefault="004901E6" w:rsidP="0048574E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220CD" w14:textId="77777777" w:rsidR="004901E6" w:rsidRPr="00E17BB6" w:rsidRDefault="004901E6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A11BC2" w14:textId="59C76E8D" w:rsidR="004901E6" w:rsidRPr="00E17BB6" w:rsidRDefault="00F25FB3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Facility / Hospital Name</w:t>
            </w:r>
            <w:r w:rsidR="004901E6"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25" w:type="dxa"/>
          </w:tcPr>
          <w:p w14:paraId="57B2D6AA" w14:textId="1E9686DD" w:rsidR="004901E6" w:rsidRPr="00E17BB6" w:rsidRDefault="004901E6" w:rsidP="000F04D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062CF9" w:rsidRPr="0048574E" w14:paraId="132212EC" w14:textId="77777777" w:rsidTr="00F25FB3">
        <w:tc>
          <w:tcPr>
            <w:tcW w:w="3519" w:type="dxa"/>
            <w:shd w:val="clear" w:color="auto" w:fill="D9D9D9" w:themeFill="background1" w:themeFillShade="D9"/>
          </w:tcPr>
          <w:p w14:paraId="36486690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Device 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Batch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12938633" w14:textId="12C96E76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08FFB83" w14:textId="77777777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B0B823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9517F8" w14:textId="77777777" w:rsidR="00062CF9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Ion Chamber Identification</w:t>
            </w:r>
          </w:p>
          <w:p w14:paraId="4EC5454F" w14:textId="5AC16E1C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</w:t>
            </w:r>
            <w:r w:rsidRPr="0048574E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e.g.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: Make</w:t>
            </w:r>
            <w:r w:rsidR="00F25FB3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,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Model</w:t>
            </w:r>
            <w:r w:rsidR="00F25FB3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and</w:t>
            </w:r>
            <w:r w:rsidR="00F25FB3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Location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4425" w:type="dxa"/>
            <w:vMerge w:val="restart"/>
          </w:tcPr>
          <w:p w14:paraId="0100B4BB" w14:textId="3D6424F9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062CF9" w:rsidRPr="0048574E" w14:paraId="136862D3" w14:textId="77777777" w:rsidTr="00F25FB3">
        <w:tc>
          <w:tcPr>
            <w:tcW w:w="3519" w:type="dxa"/>
            <w:shd w:val="clear" w:color="auto" w:fill="D9D9D9" w:themeFill="background1" w:themeFillShade="D9"/>
          </w:tcPr>
          <w:p w14:paraId="1D3CA8ED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Date of Receipt / Delivery</w:t>
            </w:r>
          </w:p>
          <w:p w14:paraId="3B294C20" w14:textId="77777777" w:rsidR="00062CF9" w:rsidRPr="00E17BB6" w:rsidDel="00AA6BF5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(dd/mmm/</w:t>
            </w:r>
            <w:proofErr w:type="spellStart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yyyy</w:t>
            </w:r>
            <w:proofErr w:type="spellEnd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3A5A366A" w14:textId="53B3E77F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46F1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3C5B7F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25" w:type="dxa"/>
            <w:vMerge/>
          </w:tcPr>
          <w:p w14:paraId="288F1013" w14:textId="77777777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062CF9" w:rsidRPr="0048574E" w14:paraId="49CE96C7" w14:textId="77777777" w:rsidTr="00F25FB3">
        <w:tc>
          <w:tcPr>
            <w:tcW w:w="3519" w:type="dxa"/>
            <w:shd w:val="clear" w:color="auto" w:fill="D9D9D9" w:themeFill="background1" w:themeFillShade="D9"/>
          </w:tcPr>
          <w:p w14:paraId="26A3FBCA" w14:textId="5F2C1E1C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Activity Quoted on the Calibration Certificate (</w:t>
            </w:r>
            <w:r w:rsidR="00F01F51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XXX.X MBq at 12:00 CET/CEST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)</w:t>
            </w:r>
            <w:r w:rsidR="00F01F51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. Attach a copy to this form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7BFF44A1" w14:textId="201C2B29" w:rsidR="00062CF9" w:rsidRPr="00EF4C71" w:rsidRDefault="00062CF9" w:rsidP="00062CF9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0AF8C2F0" w14:textId="28E0A224" w:rsidR="00062CF9" w:rsidRPr="00EF4C71" w:rsidRDefault="00062CF9" w:rsidP="00EF4C71">
            <w:pPr>
              <w:rPr>
                <w:rFonts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B1AC7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1EF080" w14:textId="7FC98599" w:rsidR="00062CF9" w:rsidRDefault="00062CF9" w:rsidP="00062CF9">
            <w:pP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Date 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and Time 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Calibration</w:t>
            </w:r>
          </w:p>
          <w:p w14:paraId="5BFD3EC8" w14:textId="77777777" w:rsidR="00062CF9" w:rsidRPr="00E17BB6" w:rsidRDefault="00062CF9" w:rsidP="00062CF9">
            <w:pP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(dd/mmm/</w:t>
            </w:r>
            <w:proofErr w:type="spellStart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yyyy</w:t>
            </w:r>
            <w:proofErr w:type="spellEnd"/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hh:mm</w:t>
            </w:r>
            <w:proofErr w:type="spellEnd"/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– 24 hours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4425" w:type="dxa"/>
          </w:tcPr>
          <w:p w14:paraId="1D5E6828" w14:textId="362CE35B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062CF9" w:rsidRPr="0048574E" w14:paraId="43E1E20C" w14:textId="77777777" w:rsidTr="00F25FB3">
        <w:tc>
          <w:tcPr>
            <w:tcW w:w="3519" w:type="dxa"/>
            <w:shd w:val="clear" w:color="auto" w:fill="D9D9D9" w:themeFill="background1" w:themeFillShade="D9"/>
          </w:tcPr>
          <w:p w14:paraId="157B3EBD" w14:textId="4A4F4070" w:rsidR="00062CF9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Reference Date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on the Certificate</w:t>
            </w:r>
          </w:p>
          <w:p w14:paraId="3422A876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(dd/mmm/</w:t>
            </w:r>
            <w:proofErr w:type="spellStart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yyyy</w:t>
            </w:r>
            <w:proofErr w:type="spellEnd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30A57B81" w14:textId="2FBB806E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FC606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48CDC1" w14:textId="4AC0CC73" w:rsidR="00062CF9" w:rsidRPr="00E17BB6" w:rsidRDefault="00062CF9" w:rsidP="003828BC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OncoSil™ Preparation Start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and Finish 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Time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s 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hh:mm</w:t>
            </w:r>
            <w:proofErr w:type="spellEnd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- 24hrs)</w:t>
            </w:r>
          </w:p>
        </w:tc>
        <w:tc>
          <w:tcPr>
            <w:tcW w:w="4425" w:type="dxa"/>
          </w:tcPr>
          <w:p w14:paraId="0A0A300C" w14:textId="547A1578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062CF9" w:rsidRPr="0048574E" w14:paraId="62379A2F" w14:textId="77777777" w:rsidTr="00F25FB3">
        <w:tc>
          <w:tcPr>
            <w:tcW w:w="3519" w:type="dxa"/>
            <w:shd w:val="clear" w:color="auto" w:fill="D9D9D9" w:themeFill="background1" w:themeFillShade="D9"/>
          </w:tcPr>
          <w:p w14:paraId="4BA9CE36" w14:textId="1F7AD813" w:rsidR="00062CF9" w:rsidRPr="00E17BB6" w:rsidRDefault="00991ABD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Is this a recalibration (if yes write the current ion chamber factor here)</w:t>
            </w:r>
          </w:p>
        </w:tc>
        <w:tc>
          <w:tcPr>
            <w:tcW w:w="3519" w:type="dxa"/>
            <w:tcBorders>
              <w:right w:val="single" w:sz="4" w:space="0" w:color="auto"/>
            </w:tcBorders>
          </w:tcPr>
          <w:p w14:paraId="4C58BE04" w14:textId="77777777" w:rsidR="00062CF9" w:rsidRPr="00E17BB6" w:rsidRDefault="00062CF9" w:rsidP="00062CF9">
            <w:pP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YES    </w:t>
            </w:r>
            <w:sdt>
              <w:sdtPr>
                <w:rPr>
                  <w:rFonts w:eastAsiaTheme="minorHAnsi" w:cstheme="minorHAnsi"/>
                  <w:b/>
                  <w:bCs/>
                  <w:sz w:val="20"/>
                  <w:szCs w:val="20"/>
                  <w:lang w:val="en-GB"/>
                </w:rPr>
                <w:id w:val="20820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          NO    </w:t>
            </w:r>
            <w:sdt>
              <w:sdtPr>
                <w:rPr>
                  <w:rFonts w:eastAsiaTheme="minorHAnsi" w:cstheme="minorHAnsi"/>
                  <w:b/>
                  <w:bCs/>
                  <w:sz w:val="20"/>
                  <w:szCs w:val="20"/>
                  <w:lang w:val="en-GB"/>
                </w:rPr>
                <w:id w:val="11121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BB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E757A" w14:textId="77777777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6D6A84" w14:textId="4B8188A4" w:rsidR="00062CF9" w:rsidRPr="00E17BB6" w:rsidRDefault="00062CF9" w:rsidP="00062CF9">
            <w:pPr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OncoSil™ Preparation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Total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Time</w:t>
            </w:r>
          </w:p>
          <w:p w14:paraId="719C0F56" w14:textId="3A611128" w:rsidR="00062CF9" w:rsidRPr="00E17BB6" w:rsidRDefault="00062CF9" w:rsidP="00062CF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(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Start 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- </w:t>
            </w:r>
            <w:r w:rsidR="003828BC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Finish</w:t>
            </w:r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4425" w:type="dxa"/>
          </w:tcPr>
          <w:p w14:paraId="0B0537BA" w14:textId="5D97FE13" w:rsidR="00062CF9" w:rsidRPr="00E17BB6" w:rsidRDefault="00062CF9" w:rsidP="00062CF9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0A22DF16" w14:textId="77777777" w:rsidR="00FB3EEB" w:rsidRPr="00E17BB6" w:rsidRDefault="00FB3EEB" w:rsidP="00FB3EEB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51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519"/>
        <w:gridCol w:w="2640"/>
        <w:gridCol w:w="283"/>
        <w:gridCol w:w="4536"/>
        <w:gridCol w:w="4142"/>
      </w:tblGrid>
      <w:tr w:rsidR="00FB3EEB" w:rsidRPr="0048574E" w14:paraId="626B22AE" w14:textId="77777777" w:rsidTr="00E17BB6">
        <w:tc>
          <w:tcPr>
            <w:tcW w:w="1512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76D4F295" w14:textId="4C0C97B5" w:rsidR="00FB3EEB" w:rsidRPr="00E17BB6" w:rsidRDefault="00FB3EEB" w:rsidP="002D15A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FFFFFF" w:themeColor="background1"/>
                <w:lang w:val="en-GB"/>
              </w:rPr>
              <w:t xml:space="preserve">Determination of the </w:t>
            </w:r>
            <w:r w:rsidR="00E34D1F">
              <w:rPr>
                <w:rFonts w:eastAsiaTheme="minorHAnsi" w:cstheme="minorHAnsi"/>
                <w:b/>
                <w:bCs/>
                <w:color w:val="FFFFFF" w:themeColor="background1"/>
                <w:lang w:val="en-GB"/>
              </w:rPr>
              <w:t>Calibration Dose Activity at the Time of Measurement</w:t>
            </w:r>
            <w:r w:rsidRPr="00E17BB6">
              <w:rPr>
                <w:rFonts w:eastAsiaTheme="minorHAnsi" w:cstheme="minorHAnsi"/>
                <w:b/>
                <w:bCs/>
                <w:color w:val="FFFFFF" w:themeColor="background1"/>
                <w:lang w:val="en-GB"/>
              </w:rPr>
              <w:t xml:space="preserve"> </w:t>
            </w:r>
          </w:p>
        </w:tc>
      </w:tr>
      <w:tr w:rsidR="00453293" w:rsidRPr="0048574E" w14:paraId="17C8318E" w14:textId="77777777" w:rsidTr="00C67AFF">
        <w:trPr>
          <w:trHeight w:val="670"/>
        </w:trPr>
        <w:tc>
          <w:tcPr>
            <w:tcW w:w="3519" w:type="dxa"/>
            <w:shd w:val="clear" w:color="auto" w:fill="D9D9D9" w:themeFill="background1" w:themeFillShade="D9"/>
          </w:tcPr>
          <w:p w14:paraId="431E646C" w14:textId="77777777" w:rsidR="00453293" w:rsidRPr="00E17BB6" w:rsidRDefault="00453293" w:rsidP="00E17BB6">
            <w:pPr>
              <w:pStyle w:val="ListParagraph"/>
              <w:numPr>
                <w:ilvl w:val="0"/>
                <w:numId w:val="9"/>
              </w:numPr>
              <w:tabs>
                <w:tab w:val="left" w:pos="4688"/>
              </w:tabs>
              <w:autoSpaceDE w:val="0"/>
              <w:autoSpaceDN w:val="0"/>
              <w:adjustRightInd w:val="0"/>
              <w:ind w:left="302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Time Zone for Measurement Location </w:t>
            </w:r>
          </w:p>
          <w:p w14:paraId="7FFF5CB2" w14:textId="77777777" w:rsidR="00453293" w:rsidRPr="00E17BB6" w:rsidRDefault="00453293" w:rsidP="00E17BB6">
            <w:pPr>
              <w:pStyle w:val="ListParagraph"/>
              <w:tabs>
                <w:tab w:val="left" w:pos="4688"/>
              </w:tabs>
              <w:autoSpaceDE w:val="0"/>
              <w:autoSpaceDN w:val="0"/>
              <w:adjustRightInd w:val="0"/>
              <w:ind w:left="302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(</w:t>
            </w:r>
            <w:proofErr w:type="gramStart"/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e.g.</w:t>
            </w:r>
            <w:proofErr w:type="gramEnd"/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EDT or EDST)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0294143A" w14:textId="4C1BC699" w:rsidR="00453293" w:rsidRPr="00E17BB6" w:rsidRDefault="00453293" w:rsidP="0045329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8966B" w14:textId="77777777" w:rsidR="00453293" w:rsidRPr="00E17BB6" w:rsidRDefault="00453293" w:rsidP="0045329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0F33D4" w14:textId="77777777" w:rsidR="00453293" w:rsidRPr="00E17BB6" w:rsidRDefault="00453293" w:rsidP="00E17BB6">
            <w:pPr>
              <w:pStyle w:val="ListParagraph"/>
              <w:numPr>
                <w:ilvl w:val="0"/>
                <w:numId w:val="7"/>
              </w:num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Therefore</w:t>
            </w:r>
            <w:proofErr w:type="gramEnd"/>
            <w:r w:rsidRPr="00E17BB6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 xml:space="preserve"> Time Difference (Days/ Hours) between Local Reference Time and Local Time of Measurement </w:t>
            </w:r>
          </w:p>
        </w:tc>
        <w:tc>
          <w:tcPr>
            <w:tcW w:w="4142" w:type="dxa"/>
          </w:tcPr>
          <w:p w14:paraId="1F443C40" w14:textId="52BE0885" w:rsidR="00453293" w:rsidRPr="00E17BB6" w:rsidRDefault="00453293" w:rsidP="0045329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53293" w:rsidRPr="0048574E" w14:paraId="39C767FC" w14:textId="77777777" w:rsidTr="00C67AFF">
        <w:tc>
          <w:tcPr>
            <w:tcW w:w="3519" w:type="dxa"/>
            <w:shd w:val="clear" w:color="auto" w:fill="D9D9D9" w:themeFill="background1" w:themeFillShade="D9"/>
          </w:tcPr>
          <w:p w14:paraId="7621C0F1" w14:textId="77777777" w:rsidR="00453293" w:rsidRPr="00E17BB6" w:rsidRDefault="00453293" w:rsidP="00E17BB6">
            <w:pPr>
              <w:pStyle w:val="ListParagraph"/>
              <w:numPr>
                <w:ilvl w:val="0"/>
                <w:numId w:val="9"/>
              </w:numPr>
              <w:tabs>
                <w:tab w:val="left" w:pos="4688"/>
              </w:tabs>
              <w:autoSpaceDE w:val="0"/>
              <w:autoSpaceDN w:val="0"/>
              <w:adjustRightInd w:val="0"/>
              <w:ind w:left="302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Relative Time Difference (hours) Currently between the Local Time and CET (CEST)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07F3CBC6" w14:textId="591B0F41" w:rsidR="00453293" w:rsidRPr="00E17BB6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D25E6" w14:textId="77777777" w:rsidR="00453293" w:rsidRPr="00E17BB6" w:rsidRDefault="00453293" w:rsidP="0045329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03C085" w14:textId="77777777" w:rsidR="00453293" w:rsidRPr="00E17BB6" w:rsidRDefault="00453293" w:rsidP="00E17BB6">
            <w:pPr>
              <w:pStyle w:val="ListBullet"/>
              <w:numPr>
                <w:ilvl w:val="0"/>
                <w:numId w:val="7"/>
              </w:numPr>
              <w:rPr>
                <w:rFonts w:eastAsiaTheme="minorHAnsi" w:cstheme="minorHAnsi"/>
                <w:b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sz w:val="20"/>
                <w:szCs w:val="20"/>
                <w:lang w:val="en-GB"/>
              </w:rPr>
              <w:t xml:space="preserve">Decay Factor Obtained from Tables for the Time difference between Local Reference and Time of Measurement </w:t>
            </w:r>
          </w:p>
        </w:tc>
        <w:tc>
          <w:tcPr>
            <w:tcW w:w="4142" w:type="dxa"/>
          </w:tcPr>
          <w:p w14:paraId="2BFD9199" w14:textId="392F0AC9" w:rsidR="00453293" w:rsidRPr="00E17BB6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53293" w:rsidRPr="0048574E" w14:paraId="781960EE" w14:textId="77777777" w:rsidTr="00C67AFF">
        <w:tc>
          <w:tcPr>
            <w:tcW w:w="3519" w:type="dxa"/>
            <w:shd w:val="clear" w:color="auto" w:fill="D9D9D9" w:themeFill="background1" w:themeFillShade="D9"/>
          </w:tcPr>
          <w:p w14:paraId="31ECFA60" w14:textId="77777777" w:rsidR="00453293" w:rsidRPr="00E17BB6" w:rsidRDefault="00453293" w:rsidP="00E17BB6">
            <w:pPr>
              <w:pStyle w:val="ListParagraph"/>
              <w:numPr>
                <w:ilvl w:val="0"/>
                <w:numId w:val="9"/>
              </w:numPr>
              <w:tabs>
                <w:tab w:val="left" w:pos="4688"/>
              </w:tabs>
              <w:autoSpaceDE w:val="0"/>
              <w:autoSpaceDN w:val="0"/>
              <w:adjustRightInd w:val="0"/>
              <w:ind w:left="302"/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Local Time Equivalent of Reference Time (CET/CEST + Relative Time Difference)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6B4E07D1" w14:textId="24ABBD97" w:rsidR="00453293" w:rsidRPr="00E17BB6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EE00D" w14:textId="77777777" w:rsidR="00453293" w:rsidRPr="00E17BB6" w:rsidRDefault="00453293" w:rsidP="0045329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3627C5" w14:textId="77777777" w:rsidR="00453293" w:rsidRPr="00E17BB6" w:rsidRDefault="00453293" w:rsidP="00E17BB6">
            <w:pPr>
              <w:pStyle w:val="ListBullet"/>
              <w:numPr>
                <w:ilvl w:val="0"/>
                <w:numId w:val="7"/>
              </w:numPr>
              <w:rPr>
                <w:rFonts w:eastAsiaTheme="minorHAnsi" w:cstheme="minorHAnsi"/>
                <w:b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sz w:val="20"/>
                <w:szCs w:val="20"/>
                <w:lang w:val="en-GB"/>
              </w:rPr>
              <w:t xml:space="preserve">Corrected Calibration Certificate Activity that the ion chamber will be adjusted to Reached (Calibration certificate Activity x Decay Factor) </w:t>
            </w:r>
          </w:p>
        </w:tc>
        <w:tc>
          <w:tcPr>
            <w:tcW w:w="4142" w:type="dxa"/>
          </w:tcPr>
          <w:p w14:paraId="335DBF0E" w14:textId="77777777" w:rsidR="00453293" w:rsidRPr="00A71478" w:rsidRDefault="00453293" w:rsidP="00453293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14:paraId="60E8DC34" w14:textId="6C8B9241" w:rsidR="00A71478" w:rsidRDefault="00A71478" w:rsidP="00453293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A71478">
              <w:rPr>
                <w:rFonts w:cstheme="minorHAnsi"/>
                <w:bCs/>
                <w:sz w:val="20"/>
                <w:szCs w:val="20"/>
                <w:lang w:val="en-GB"/>
              </w:rPr>
              <w:t>_______________MBq</w:t>
            </w:r>
          </w:p>
          <w:p w14:paraId="26E52BBF" w14:textId="77777777" w:rsidR="00A71478" w:rsidRPr="00A71478" w:rsidRDefault="00A71478" w:rsidP="00453293">
            <w:pPr>
              <w:rPr>
                <w:rFonts w:cstheme="minorHAnsi"/>
                <w:bCs/>
                <w:sz w:val="16"/>
                <w:szCs w:val="16"/>
                <w:lang w:val="en-GB"/>
              </w:rPr>
            </w:pPr>
          </w:p>
          <w:p w14:paraId="6FA06A42" w14:textId="73A41BE0" w:rsidR="00A71478" w:rsidRPr="00A71478" w:rsidRDefault="00A71478" w:rsidP="00453293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C67AFF">
              <w:rPr>
                <w:rFonts w:cstheme="minorHAnsi"/>
                <w:b/>
                <w:sz w:val="20"/>
                <w:szCs w:val="20"/>
                <w:lang w:val="en-GB"/>
              </w:rPr>
              <w:t>or</w:t>
            </w:r>
            <w:r>
              <w:rPr>
                <w:rFonts w:cstheme="minorHAnsi"/>
                <w:bCs/>
                <w:sz w:val="20"/>
                <w:szCs w:val="20"/>
                <w:lang w:val="en-GB"/>
              </w:rPr>
              <w:t xml:space="preserve"> _____________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C67AFF">
              <w:rPr>
                <w:rFonts w:cstheme="minorHAnsi"/>
                <w:bCs/>
                <w:sz w:val="14"/>
                <w:szCs w:val="14"/>
                <w:lang w:val="en-GB"/>
              </w:rPr>
              <w:t>(see factor tables</w:t>
            </w:r>
            <w:r w:rsidR="00C67AFF">
              <w:rPr>
                <w:rFonts w:cstheme="minorHAnsi"/>
                <w:bCs/>
                <w:sz w:val="14"/>
                <w:szCs w:val="14"/>
                <w:lang w:val="en-GB"/>
              </w:rPr>
              <w:t xml:space="preserve"> for conversion</w:t>
            </w:r>
            <w:r w:rsidRPr="00C67AFF">
              <w:rPr>
                <w:rFonts w:cstheme="minorHAnsi"/>
                <w:bCs/>
                <w:sz w:val="14"/>
                <w:szCs w:val="14"/>
                <w:lang w:val="en-GB"/>
              </w:rPr>
              <w:t>)</w:t>
            </w:r>
          </w:p>
        </w:tc>
      </w:tr>
    </w:tbl>
    <w:p w14:paraId="00A88D84" w14:textId="77777777" w:rsidR="00FB3EEB" w:rsidRPr="00E17BB6" w:rsidRDefault="00FB3EEB" w:rsidP="00FB3EEB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51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898"/>
        <w:gridCol w:w="3119"/>
        <w:gridCol w:w="2977"/>
        <w:gridCol w:w="3092"/>
        <w:gridCol w:w="3034"/>
      </w:tblGrid>
      <w:tr w:rsidR="009002E5" w:rsidRPr="003C025A" w14:paraId="6DD58611" w14:textId="77777777" w:rsidTr="00E17BB6">
        <w:tc>
          <w:tcPr>
            <w:tcW w:w="1512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5D49A897" w14:textId="77777777" w:rsidR="009002E5" w:rsidRPr="00E17BB6" w:rsidRDefault="009002E5" w:rsidP="002D15A9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Record of Measurements and Calculations for Initial Calibration Dose Dilution – Ioni</w:t>
            </w:r>
            <w:r w:rsidR="00EC1401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s</w:t>
            </w: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 xml:space="preserve">ation Chamber Calibration </w:t>
            </w:r>
          </w:p>
        </w:tc>
      </w:tr>
      <w:tr w:rsidR="009002E5" w:rsidRPr="003C025A" w14:paraId="4A2CE482" w14:textId="77777777" w:rsidTr="00B850BC">
        <w:tc>
          <w:tcPr>
            <w:tcW w:w="2898" w:type="dxa"/>
            <w:shd w:val="clear" w:color="auto" w:fill="D9D9D9" w:themeFill="background1" w:themeFillShade="D9"/>
          </w:tcPr>
          <w:p w14:paraId="33851DFB" w14:textId="77777777" w:rsidR="009002E5" w:rsidRPr="00E17BB6" w:rsidRDefault="009002E5" w:rsidP="009002E5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Background </w:t>
            </w:r>
          </w:p>
          <w:p w14:paraId="14DBFDED" w14:textId="77777777" w:rsidR="009002E5" w:rsidRPr="00E17BB6" w:rsidRDefault="009002E5" w:rsidP="00E17BB6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1C041A4" w14:textId="77777777" w:rsidR="00F25FB3" w:rsidRDefault="009002E5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Background Corrected Measurement 1 </w:t>
            </w:r>
          </w:p>
          <w:p w14:paraId="56A93B79" w14:textId="67FDF2D7" w:rsidR="00F25FB3" w:rsidRPr="00E17BB6" w:rsidRDefault="00F25FB3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(</w:t>
            </w:r>
            <w:r w:rsidR="00BB4D8B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4 significant figure</w:t>
            </w: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MBq</w:t>
            </w:r>
            <w:r w:rsidR="00A71478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or </w:t>
            </w:r>
            <w:proofErr w:type="spellStart"/>
            <w:r w:rsidR="00A71478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6A231D" w14:textId="77777777" w:rsidR="009002E5" w:rsidRDefault="009002E5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Background Corrected Measurement 2 </w:t>
            </w:r>
          </w:p>
          <w:p w14:paraId="355B6AA6" w14:textId="16D2B8A1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2B0B7ACC" w14:textId="5B883281" w:rsidR="009002E5" w:rsidRDefault="009002E5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Background Corrected Measurement </w:t>
            </w:r>
            <w:r w:rsidR="00F25FB3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3</w:t>
            </w:r>
          </w:p>
          <w:p w14:paraId="0F17260B" w14:textId="36A47815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061B2F45" w14:textId="130677CD" w:rsidR="009002E5" w:rsidRDefault="009002E5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Average Background Corrected Measurement </w:t>
            </w:r>
          </w:p>
          <w:p w14:paraId="5BF1112D" w14:textId="286C2BD5" w:rsidR="009002E5" w:rsidRPr="00E17BB6" w:rsidRDefault="00BB4D8B" w:rsidP="00F25FB3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453293" w:rsidRPr="003C025A" w14:paraId="743DEA5D" w14:textId="77777777" w:rsidTr="00F25FB3">
        <w:trPr>
          <w:trHeight w:hRule="exact" w:val="447"/>
        </w:trPr>
        <w:tc>
          <w:tcPr>
            <w:tcW w:w="2898" w:type="dxa"/>
          </w:tcPr>
          <w:p w14:paraId="37471E0D" w14:textId="253E8243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E58B5DC" w14:textId="0419B1A1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6C458A4B" w14:textId="2364113F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92" w:type="dxa"/>
          </w:tcPr>
          <w:p w14:paraId="42D74320" w14:textId="597E06F7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7370168" w14:textId="56E3C066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1DD7" w:rsidRPr="003C025A" w14:paraId="103F4E91" w14:textId="77777777" w:rsidTr="00B850BC">
        <w:trPr>
          <w:trHeight w:val="328"/>
        </w:trPr>
        <w:tc>
          <w:tcPr>
            <w:tcW w:w="6017" w:type="dxa"/>
            <w:gridSpan w:val="2"/>
            <w:vAlign w:val="center"/>
          </w:tcPr>
          <w:p w14:paraId="0654EE18" w14:textId="77777777" w:rsidR="00B81DD7" w:rsidRPr="00E17BB6" w:rsidRDefault="00B81DD7" w:rsidP="002D15A9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Calculate the Relative Difference between the Average Measured Value and the Decay Corrected Certificate Value using </w:t>
            </w:r>
          </w:p>
        </w:tc>
        <w:tc>
          <w:tcPr>
            <w:tcW w:w="2977" w:type="dxa"/>
            <w:vMerge w:val="restart"/>
            <w:vAlign w:val="center"/>
          </w:tcPr>
          <w:p w14:paraId="033ECF63" w14:textId="77777777" w:rsidR="00B81DD7" w:rsidRDefault="00B81D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BA6B314" w14:textId="1F0DEF5C" w:rsidR="00453293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530BCE4" w14:textId="77777777" w:rsidR="00DA70EB" w:rsidRDefault="00DA70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9CB5145" w14:textId="77777777" w:rsidR="00DA70EB" w:rsidRDefault="00DA70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27F980C3" w14:textId="77777777" w:rsidR="00AA6D5A" w:rsidRPr="00E17BB6" w:rsidRDefault="00AA6D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126" w:type="dxa"/>
            <w:gridSpan w:val="2"/>
            <w:vMerge w:val="restart"/>
            <w:vAlign w:val="center"/>
          </w:tcPr>
          <w:p w14:paraId="29CD7143" w14:textId="77777777" w:rsidR="00B81DD7" w:rsidRPr="00E17BB6" w:rsidRDefault="00B81DD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Note:</w:t>
            </w:r>
          </w:p>
          <w:p w14:paraId="497EE890" w14:textId="3ACF6ECC" w:rsidR="00B81DD7" w:rsidRPr="00E17BB6" w:rsidRDefault="00B81DD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% Diff &lt; </w:t>
            </w:r>
            <w:r w:rsidR="00991ABD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±</w:t>
            </w: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5%: ion chamber adjustment is not required.</w:t>
            </w:r>
          </w:p>
          <w:p w14:paraId="24ACB242" w14:textId="42DA4B9F" w:rsidR="00DA70EB" w:rsidRPr="00E17BB6" w:rsidRDefault="00B81DD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% Diff &gt; </w:t>
            </w:r>
            <w:r w:rsidR="00991ABD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±</w:t>
            </w: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5%: ion chamber factor should be adjusted. </w:t>
            </w:r>
          </w:p>
        </w:tc>
      </w:tr>
      <w:tr w:rsidR="00DA70EB" w:rsidRPr="003C025A" w14:paraId="27C1A3FA" w14:textId="77777777" w:rsidTr="00B850BC">
        <w:trPr>
          <w:trHeight w:hRule="exact" w:val="498"/>
        </w:trPr>
        <w:tc>
          <w:tcPr>
            <w:tcW w:w="6017" w:type="dxa"/>
            <w:gridSpan w:val="2"/>
            <w:vAlign w:val="center"/>
          </w:tcPr>
          <w:p w14:paraId="671929EF" w14:textId="77777777" w:rsidR="00DA70EB" w:rsidRPr="00B8397A" w:rsidRDefault="00062CF9" w:rsidP="00B81DD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n-A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val="en-AU"/>
                  </w:rPr>
                  <m:t>% Diff=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  <w:lang w:val="en-A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AU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  <w:lang w:val="en-AU"/>
                          </w:rPr>
                          <m:t>Average measured-Corrected Certificate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  <w:lang w:val="en-AU"/>
                      </w:rPr>
                      <m:t>Corrected Certificate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val="en-AU"/>
                  </w:rPr>
                  <m:t>×100</m:t>
                </m:r>
              </m:oMath>
            </m:oMathPara>
          </w:p>
          <w:p w14:paraId="52C87669" w14:textId="77777777" w:rsidR="00991ABD" w:rsidRPr="00B8397A" w:rsidRDefault="00991ABD" w:rsidP="00B8397A">
            <w:pPr>
              <w:rPr>
                <w:rFonts w:eastAsiaTheme="minorHAnsi" w:cs="Meta-BoldCaps"/>
                <w:sz w:val="20"/>
                <w:szCs w:val="20"/>
                <w:lang w:val="en-GB"/>
              </w:rPr>
            </w:pPr>
          </w:p>
          <w:p w14:paraId="3D18467E" w14:textId="77777777" w:rsidR="00991ABD" w:rsidRPr="00B8397A" w:rsidRDefault="00991ABD" w:rsidP="00B8397A">
            <w:pPr>
              <w:rPr>
                <w:rFonts w:eastAsiaTheme="minorHAnsi" w:cs="Meta-BoldCaps"/>
                <w:sz w:val="20"/>
                <w:szCs w:val="20"/>
                <w:lang w:val="en-GB"/>
              </w:rPr>
            </w:pPr>
          </w:p>
          <w:p w14:paraId="48D9C154" w14:textId="77777777" w:rsidR="00991ABD" w:rsidRPr="00B8397A" w:rsidRDefault="00991ABD" w:rsidP="00B8397A">
            <w:pPr>
              <w:rPr>
                <w:rFonts w:eastAsiaTheme="minorHAnsi" w:cs="Meta-BoldCaps"/>
                <w:sz w:val="20"/>
                <w:szCs w:val="20"/>
                <w:lang w:val="en-GB"/>
              </w:rPr>
            </w:pPr>
          </w:p>
          <w:p w14:paraId="080EDCCB" w14:textId="77777777" w:rsidR="00991ABD" w:rsidRDefault="00991ABD" w:rsidP="00B8397A">
            <w:pPr>
              <w:rPr>
                <w:rFonts w:eastAsiaTheme="minorHAnsi" w:cs="Meta-BoldCaps"/>
                <w:sz w:val="20"/>
                <w:szCs w:val="20"/>
                <w:lang w:val="en-GB"/>
              </w:rPr>
            </w:pPr>
          </w:p>
          <w:p w14:paraId="67B5DA2E" w14:textId="72F04EE0" w:rsidR="00410515" w:rsidRPr="00410515" w:rsidRDefault="00410515" w:rsidP="00410515">
            <w:pPr>
              <w:rPr>
                <w:rFonts w:eastAsiaTheme="minorHAnsi" w:cs="Meta-BoldCaps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vMerge/>
            <w:vAlign w:val="center"/>
          </w:tcPr>
          <w:p w14:paraId="467FF7D1" w14:textId="77777777" w:rsidR="00DA70EB" w:rsidRPr="00E17BB6" w:rsidRDefault="00DA70EB" w:rsidP="002D15A9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6126" w:type="dxa"/>
            <w:gridSpan w:val="2"/>
            <w:vMerge/>
            <w:vAlign w:val="center"/>
          </w:tcPr>
          <w:p w14:paraId="3652F65A" w14:textId="77777777" w:rsidR="00DA70EB" w:rsidRPr="00E17BB6" w:rsidRDefault="00DA70EB" w:rsidP="002D15A9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635" w:tblpY="156"/>
        <w:tblW w:w="15210" w:type="dxa"/>
        <w:tblLayout w:type="fixed"/>
        <w:tblLook w:val="04A0" w:firstRow="1" w:lastRow="0" w:firstColumn="1" w:lastColumn="0" w:noHBand="0" w:noVBand="1"/>
      </w:tblPr>
      <w:tblGrid>
        <w:gridCol w:w="3639"/>
        <w:gridCol w:w="3544"/>
        <w:gridCol w:w="283"/>
        <w:gridCol w:w="3872"/>
        <w:gridCol w:w="3872"/>
      </w:tblGrid>
      <w:tr w:rsidR="00BE09BD" w:rsidRPr="003C025A" w14:paraId="3BA2079B" w14:textId="77777777" w:rsidTr="00E17BB6">
        <w:tc>
          <w:tcPr>
            <w:tcW w:w="1521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4ABC7A06" w14:textId="77777777" w:rsidR="00BE09BD" w:rsidRPr="00E17BB6" w:rsidRDefault="00BE09BD" w:rsidP="00116863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lastRenderedPageBreak/>
              <w:t xml:space="preserve">Ion Chamber Calibration Factor Record </w:t>
            </w:r>
          </w:p>
        </w:tc>
      </w:tr>
      <w:tr w:rsidR="00BE09BD" w:rsidRPr="003C025A" w14:paraId="5919630A" w14:textId="77777777" w:rsidTr="00E17BB6">
        <w:tc>
          <w:tcPr>
            <w:tcW w:w="3639" w:type="dxa"/>
            <w:shd w:val="clear" w:color="auto" w:fill="D9D9D9" w:themeFill="background1" w:themeFillShade="D9"/>
          </w:tcPr>
          <w:p w14:paraId="520A8D77" w14:textId="77777777" w:rsidR="00BE09BD" w:rsidRPr="00E17BB6" w:rsidRDefault="00BE09BD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vertAlign w:val="superscript"/>
                <w:lang w:val="en-GB"/>
              </w:rPr>
              <w:t>32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P Calibration Factor 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u w:val="single"/>
                <w:lang w:val="en-GB"/>
              </w:rPr>
              <w:t xml:space="preserve">before </w:t>
            </w:r>
            <w:r w:rsidR="00EC1401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Reading OncoSil</w:t>
            </w:r>
            <w:r w:rsidR="00EC1401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™</w:t>
            </w:r>
            <w:r w:rsidR="00EC1401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Calibration Suspension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9E1E4FF" w14:textId="525F30DD" w:rsidR="00453293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A1AF183" w14:textId="77777777" w:rsidR="00BE09BD" w:rsidRPr="00E17BB6" w:rsidRDefault="00BE09BD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01791" w14:textId="77777777" w:rsidR="00BE09BD" w:rsidRPr="00E17BB6" w:rsidRDefault="00BE09BD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8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84DB82" w14:textId="77777777" w:rsidR="00BE09BD" w:rsidRPr="00E17BB6" w:rsidRDefault="00BE09BD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Adjusted 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vertAlign w:val="superscript"/>
                <w:lang w:val="en-GB"/>
              </w:rPr>
              <w:t>32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P Calibration Factor 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u w:val="single"/>
                <w:lang w:val="en-GB"/>
              </w:rPr>
              <w:t xml:space="preserve">after 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Reading OncoSil</w:t>
            </w:r>
            <w:r w:rsidR="00EC1401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™</w:t>
            </w:r>
            <w:r w:rsidR="008F5D06"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Calibration</w:t>
            </w:r>
            <w:r w:rsidRPr="00E17B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Suspension</w:t>
            </w:r>
          </w:p>
        </w:tc>
        <w:tc>
          <w:tcPr>
            <w:tcW w:w="3872" w:type="dxa"/>
          </w:tcPr>
          <w:p w14:paraId="1FE5EF28" w14:textId="119993A8" w:rsidR="00453293" w:rsidRDefault="00453293" w:rsidP="00453293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3149EB5" w14:textId="77777777" w:rsidR="00BE09BD" w:rsidRPr="00E17BB6" w:rsidRDefault="00BE09BD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F955F1" w14:textId="77777777" w:rsidR="00FB3EEB" w:rsidRPr="00E17BB6" w:rsidRDefault="00FB3EEB">
      <w:pPr>
        <w:rPr>
          <w:sz w:val="16"/>
          <w:szCs w:val="16"/>
          <w:lang w:val="en-GB"/>
        </w:rPr>
      </w:pPr>
    </w:p>
    <w:tbl>
      <w:tblPr>
        <w:tblStyle w:val="TableGrid"/>
        <w:tblW w:w="152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291"/>
        <w:gridCol w:w="2967"/>
        <w:gridCol w:w="6952"/>
      </w:tblGrid>
      <w:tr w:rsidR="00FB3EEB" w:rsidRPr="003C025A" w14:paraId="685942E5" w14:textId="77777777" w:rsidTr="00E17BB6">
        <w:tc>
          <w:tcPr>
            <w:tcW w:w="15210" w:type="dxa"/>
            <w:gridSpan w:val="3"/>
            <w:tcBorders>
              <w:bottom w:val="single" w:sz="4" w:space="0" w:color="auto"/>
            </w:tcBorders>
            <w:shd w:val="clear" w:color="auto" w:fill="39A0F5"/>
          </w:tcPr>
          <w:p w14:paraId="2162DA31" w14:textId="77777777" w:rsidR="00FB3EEB" w:rsidRPr="00E17BB6" w:rsidRDefault="00FB3EEB" w:rsidP="0048574E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Confirmation of Calibration Measure</w:t>
            </w:r>
          </w:p>
        </w:tc>
      </w:tr>
      <w:tr w:rsidR="008F5D06" w:rsidRPr="003C025A" w14:paraId="1E55FF57" w14:textId="77777777" w:rsidTr="00E17BB6">
        <w:trPr>
          <w:trHeight w:val="433"/>
        </w:trPr>
        <w:tc>
          <w:tcPr>
            <w:tcW w:w="52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6834C4" w14:textId="77777777" w:rsidR="008F5D06" w:rsidRPr="00E17BB6" w:rsidRDefault="008F5D06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Confirmation Activity Measurement – Record the value of the post-adjustment measurement. 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</w:tcPr>
          <w:p w14:paraId="0FBD1A6C" w14:textId="77777777" w:rsidR="008F5D06" w:rsidRPr="00E17BB6" w:rsidRDefault="008F5D06" w:rsidP="00E17BB6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9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AB6531" w14:textId="77777777" w:rsidR="008F5D06" w:rsidRPr="00E17BB6" w:rsidRDefault="008F5D06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73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If the Calibration was unsuccessful, please contact OncoSil Medical</w:t>
            </w:r>
          </w:p>
        </w:tc>
      </w:tr>
      <w:tr w:rsidR="00FB3EEB" w:rsidRPr="003C025A" w14:paraId="7342C676" w14:textId="77777777" w:rsidTr="00E17BB6">
        <w:tc>
          <w:tcPr>
            <w:tcW w:w="52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316DB7" w14:textId="77777777" w:rsidR="00FB3EEB" w:rsidRPr="00E17BB6" w:rsidRDefault="00FB3EEB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</w:pP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Is the measured value within ±</w:t>
            </w:r>
            <w:r w:rsidR="008F5D06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5</w:t>
            </w:r>
            <w:r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% of the expected value per certificate?</w:t>
            </w:r>
          </w:p>
        </w:tc>
        <w:tc>
          <w:tcPr>
            <w:tcW w:w="9919" w:type="dxa"/>
            <w:gridSpan w:val="2"/>
            <w:shd w:val="clear" w:color="auto" w:fill="auto"/>
            <w:vAlign w:val="center"/>
          </w:tcPr>
          <w:p w14:paraId="574AFFC3" w14:textId="77777777" w:rsidR="00FB3EEB" w:rsidRPr="00E17BB6" w:rsidRDefault="00D432EB" w:rsidP="002D15A9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noProof/>
                <w:sz w:val="20"/>
                <w:szCs w:val="20"/>
                <w:lang w:val="en-GB" w:eastAsia="en-AU"/>
              </w:rPr>
            </w:pPr>
            <w:sdt>
              <w:sdtPr>
                <w:rPr>
                  <w:rFonts w:eastAsiaTheme="minorHAnsi" w:cstheme="minorHAnsi"/>
                  <w:b/>
                  <w:bCs/>
                  <w:sz w:val="20"/>
                  <w:szCs w:val="20"/>
                  <w:lang w:val="en-GB"/>
                </w:rPr>
                <w:id w:val="-17042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192" w:rsidRPr="00C470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B3EEB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FB3EEB" w:rsidRPr="00E17BB6">
              <w:rPr>
                <w:rFonts w:eastAsia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CCF9FAF" wp14:editId="542DDB22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43180</wp:posOffset>
                      </wp:positionV>
                      <wp:extent cx="213360" cy="106045"/>
                      <wp:effectExtent l="0" t="19050" r="34290" b="4635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060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6FD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42.15pt;margin-top:3.4pt;width:16.8pt;height:8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" adj="16232" fillcolor="white [3201]" strokecolor="black [3213]" strokeweight="1pt"/>
                  </w:pict>
                </mc:Fallback>
              </mc:AlternateContent>
            </w:r>
            <w:proofErr w:type="gramStart"/>
            <w:r w:rsidR="00FB3EEB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FB3EEB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               Proceed with next step                   </w:t>
            </w:r>
            <w:sdt>
              <w:sdtPr>
                <w:rPr>
                  <w:rFonts w:eastAsiaTheme="minorHAnsi" w:cstheme="minorHAnsi"/>
                  <w:b/>
                  <w:bCs/>
                  <w:sz w:val="20"/>
                  <w:szCs w:val="20"/>
                  <w:lang w:val="en-GB"/>
                </w:rPr>
                <w:id w:val="6499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EEB" w:rsidRPr="00C470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B3EEB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  NO        </w:t>
            </w:r>
            <w:r w:rsidR="00FB3EEB" w:rsidRPr="00E17BB6">
              <w:rPr>
                <w:rFonts w:eastAsia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E3C8A07" wp14:editId="73883736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36195</wp:posOffset>
                      </wp:positionV>
                      <wp:extent cx="213360" cy="106045"/>
                      <wp:effectExtent l="0" t="19050" r="34290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060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0C174" id="Right Arrow 2" o:spid="_x0000_s1026" type="#_x0000_t13" style="position:absolute;margin-left:240.95pt;margin-top:2.85pt;width:16.8pt;height:8.3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" adj="16232" fillcolor="white [3201]" strokecolor="black [3213]" strokeweight="1pt"/>
                  </w:pict>
                </mc:Fallback>
              </mc:AlternateContent>
            </w:r>
            <w:r w:rsidR="00FB3EEB" w:rsidRPr="00E17BB6">
              <w:rPr>
                <w:rFonts w:eastAsiaTheme="minorHAnsi" w:cstheme="minorHAnsi"/>
                <w:b/>
                <w:bCs/>
                <w:sz w:val="20"/>
                <w:szCs w:val="20"/>
                <w:lang w:val="en-GB"/>
              </w:rPr>
              <w:t xml:space="preserve">      Contact OncoSil Medical</w:t>
            </w:r>
          </w:p>
        </w:tc>
      </w:tr>
    </w:tbl>
    <w:tbl>
      <w:tblPr>
        <w:tblStyle w:val="TableGrid"/>
        <w:tblpPr w:leftFromText="180" w:rightFromText="180" w:vertAnchor="text" w:horzAnchor="margin" w:tblpX="-635" w:tblpY="156"/>
        <w:tblW w:w="15210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567"/>
        <w:gridCol w:w="4820"/>
        <w:gridCol w:w="4583"/>
      </w:tblGrid>
      <w:tr w:rsidR="00116863" w:rsidRPr="003C025A" w14:paraId="05C55027" w14:textId="77777777" w:rsidTr="00116863">
        <w:tc>
          <w:tcPr>
            <w:tcW w:w="1521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02F19841" w14:textId="77777777" w:rsidR="00AC5109" w:rsidRDefault="00AC5109" w:rsidP="00116863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794460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Second Dilution - Confirmation of the Time of Measurement</w:t>
            </w:r>
          </w:p>
          <w:p w14:paraId="63C488E9" w14:textId="71B6A16C" w:rsidR="00991ABD" w:rsidRPr="00794460" w:rsidRDefault="00991ABD" w:rsidP="00116863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(NOTE: these steps are optiona</w:t>
            </w:r>
            <w:r w:rsidR="005B3634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l for a recalibration exercise</w:t>
            </w:r>
          </w:p>
        </w:tc>
      </w:tr>
      <w:tr w:rsidR="00116863" w:rsidRPr="003C025A" w14:paraId="6B1852F8" w14:textId="77777777" w:rsidTr="006856B6">
        <w:trPr>
          <w:trHeight w:val="672"/>
        </w:trPr>
        <w:tc>
          <w:tcPr>
            <w:tcW w:w="2405" w:type="dxa"/>
            <w:shd w:val="clear" w:color="auto" w:fill="D9D9D9" w:themeFill="background1" w:themeFillShade="D9"/>
          </w:tcPr>
          <w:p w14:paraId="7DA0A528" w14:textId="52D98294" w:rsidR="00AC5109" w:rsidRPr="00794460" w:rsidRDefault="00AC5109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 w:rsidRPr="00794460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Time (</w:t>
            </w:r>
            <w:proofErr w:type="spellStart"/>
            <w:r w:rsidRPr="00794460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hh</w:t>
            </w:r>
            <w:proofErr w:type="spellEnd"/>
            <w:r w:rsidRPr="00794460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/mm) Diluted Dose Measured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ECEA31" w14:textId="1F7ECAA2" w:rsidR="00AC5109" w:rsidRPr="00E17BB6" w:rsidRDefault="00AC5109" w:rsidP="00E17BB6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9E11A9E" w14:textId="77777777" w:rsidR="00116863" w:rsidRPr="00794460" w:rsidRDefault="00116863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D771" w14:textId="77777777" w:rsidR="00AC5109" w:rsidRPr="00794460" w:rsidRDefault="00AC5109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440528" w14:textId="6C61F8C7" w:rsidR="00AC5109" w:rsidRPr="00794460" w:rsidRDefault="006A6735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Is the time of the Diluted Vial measurement withing 1 hour of the Calibration Vial measurement</w:t>
            </w:r>
          </w:p>
        </w:tc>
        <w:tc>
          <w:tcPr>
            <w:tcW w:w="4583" w:type="dxa"/>
          </w:tcPr>
          <w:p w14:paraId="199037F7" w14:textId="77777777" w:rsidR="006856B6" w:rsidRDefault="006A6735" w:rsidP="006856B6">
            <w:pPr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Yes/No</w:t>
            </w:r>
            <w:r w:rsidR="006856B6">
              <w:rPr>
                <w:rFonts w:cstheme="minorHAnsi"/>
                <w:b/>
                <w:sz w:val="20"/>
                <w:szCs w:val="20"/>
                <w:lang w:val="en-GB"/>
              </w:rPr>
              <w:t xml:space="preserve">. </w:t>
            </w:r>
            <w:r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If No</w:t>
            </w:r>
            <w:r w:rsidR="006856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get a </w:t>
            </w:r>
            <w:r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New Factor (NF) </w:t>
            </w:r>
            <w:r w:rsidR="006856B6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- see note</w:t>
            </w:r>
          </w:p>
          <w:p w14:paraId="32C11AFA" w14:textId="77777777" w:rsidR="006856B6" w:rsidRDefault="006856B6" w:rsidP="006856B6">
            <w:pPr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  <w:p w14:paraId="5DA05637" w14:textId="17084162" w:rsidR="00AC5109" w:rsidRPr="006856B6" w:rsidRDefault="006856B6" w:rsidP="006856B6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NF = </w:t>
            </w:r>
            <w:r w:rsidR="006A6735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F33EFE1" w14:textId="77777777" w:rsidR="00FB3EEB" w:rsidRDefault="003130E7" w:rsidP="00E17BB6">
      <w:pPr>
        <w:jc w:val="center"/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Note: </w:t>
      </w:r>
      <w:r w:rsidR="00FB3EEB" w:rsidRPr="00E17BB6">
        <w:rPr>
          <w:i/>
          <w:sz w:val="20"/>
          <w:lang w:val="en-GB"/>
        </w:rPr>
        <w:t>If the measurement of the diluted vial is within 1 hour of the calibration vial the same correction factor can be used.</w:t>
      </w:r>
    </w:p>
    <w:p w14:paraId="268640EA" w14:textId="16B2F06E" w:rsidR="00E17BB6" w:rsidRPr="00E17BB6" w:rsidRDefault="00E17BB6" w:rsidP="00E17BB6">
      <w:pPr>
        <w:autoSpaceDE w:val="0"/>
        <w:autoSpaceDN w:val="0"/>
        <w:adjustRightInd w:val="0"/>
        <w:jc w:val="center"/>
        <w:rPr>
          <w:b/>
          <w:i/>
          <w:sz w:val="20"/>
          <w:lang w:val="en-GB"/>
        </w:rPr>
      </w:pPr>
      <w:r w:rsidRPr="00F77E59">
        <w:rPr>
          <w:b/>
          <w:i/>
          <w:sz w:val="20"/>
          <w:lang w:val="en-GB"/>
        </w:rPr>
        <w:t xml:space="preserve">If the time is extended past 1 hour </w:t>
      </w:r>
      <w:r w:rsidR="006856B6">
        <w:rPr>
          <w:b/>
          <w:i/>
          <w:sz w:val="20"/>
          <w:lang w:val="en-GB"/>
        </w:rPr>
        <w:t>a decay factor from</w:t>
      </w:r>
      <w:r w:rsidRPr="00F77E59">
        <w:rPr>
          <w:b/>
          <w:i/>
          <w:sz w:val="20"/>
          <w:lang w:val="en-GB"/>
        </w:rPr>
        <w:t xml:space="preserve"> Table</w:t>
      </w:r>
      <w:r w:rsidR="006856B6">
        <w:rPr>
          <w:b/>
          <w:i/>
          <w:sz w:val="20"/>
          <w:lang w:val="en-GB"/>
        </w:rPr>
        <w:t>s</w:t>
      </w:r>
      <w:r w:rsidRPr="00F77E59">
        <w:rPr>
          <w:b/>
          <w:i/>
          <w:sz w:val="20"/>
          <w:lang w:val="en-GB"/>
        </w:rPr>
        <w:t xml:space="preserve"> in page 3</w:t>
      </w:r>
      <w:r>
        <w:rPr>
          <w:b/>
          <w:i/>
          <w:sz w:val="20"/>
          <w:lang w:val="en-GB"/>
        </w:rPr>
        <w:t xml:space="preserve"> &amp; 4</w:t>
      </w:r>
      <w:r w:rsidRPr="00F77E59">
        <w:rPr>
          <w:b/>
          <w:i/>
          <w:sz w:val="20"/>
          <w:lang w:val="en-GB"/>
        </w:rPr>
        <w:t xml:space="preserve"> </w:t>
      </w:r>
      <w:r w:rsidR="006856B6">
        <w:rPr>
          <w:b/>
          <w:i/>
          <w:sz w:val="20"/>
          <w:lang w:val="en-GB"/>
        </w:rPr>
        <w:t>will be required to correct the Confirmation Activity Measurement</w:t>
      </w:r>
    </w:p>
    <w:tbl>
      <w:tblPr>
        <w:tblStyle w:val="TableGrid"/>
        <w:tblW w:w="152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3C025A" w:rsidRPr="003C025A" w14:paraId="3119E51F" w14:textId="77777777" w:rsidTr="00E17BB6">
        <w:tc>
          <w:tcPr>
            <w:tcW w:w="15210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07751100" w14:textId="77777777" w:rsidR="003C025A" w:rsidRPr="00E17BB6" w:rsidRDefault="003C025A" w:rsidP="002D15A9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 xml:space="preserve">Record of Measurements and Calculations for Vial 2 – Ion Chamber Calibration </w:t>
            </w:r>
          </w:p>
        </w:tc>
      </w:tr>
      <w:tr w:rsidR="003C025A" w:rsidRPr="003C025A" w14:paraId="52211EA5" w14:textId="77777777" w:rsidTr="00E17BB6">
        <w:tc>
          <w:tcPr>
            <w:tcW w:w="3042" w:type="dxa"/>
            <w:shd w:val="clear" w:color="auto" w:fill="D9D9D9" w:themeFill="background1" w:themeFillShade="D9"/>
          </w:tcPr>
          <w:p w14:paraId="4977B1F9" w14:textId="77777777" w:rsidR="007343BF" w:rsidRPr="00E17BB6" w:rsidRDefault="007343BF" w:rsidP="00E17BB6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Background </w:t>
            </w:r>
          </w:p>
          <w:p w14:paraId="0FF383E3" w14:textId="77777777" w:rsidR="007343BF" w:rsidRPr="00E17BB6" w:rsidRDefault="007343BF" w:rsidP="00E17BB6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3E8AA38A" w14:textId="77777777" w:rsidR="007343BF" w:rsidRDefault="007343BF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Background Corrected Measurement 1</w:t>
            </w:r>
          </w:p>
          <w:p w14:paraId="0C175A8F" w14:textId="4A8EC92F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11EEE293" w14:textId="77777777" w:rsidR="007343BF" w:rsidRDefault="007343BF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Background Corrected Measurement 2</w:t>
            </w:r>
          </w:p>
          <w:p w14:paraId="76F9D12D" w14:textId="500D6FD4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085EA94A" w14:textId="77777777" w:rsidR="007343BF" w:rsidRDefault="007343BF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>Background Corrected Measurement 3</w:t>
            </w:r>
          </w:p>
          <w:p w14:paraId="68DA9226" w14:textId="2EEEE066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78CED0D0" w14:textId="77777777" w:rsidR="007343BF" w:rsidRDefault="007343BF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17BB6">
              <w:rPr>
                <w:rFonts w:eastAsiaTheme="minorHAnsi" w:cs="Meta-BoldCap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Average Background corrected Measurement </w:t>
            </w:r>
          </w:p>
          <w:p w14:paraId="24259DBD" w14:textId="7305E387" w:rsidR="00F25FB3" w:rsidRPr="00E17BB6" w:rsidRDefault="00BB4D8B" w:rsidP="00E17BB6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(4 significant figure MBq or </w:t>
            </w:r>
            <w:proofErr w:type="spellStart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mCi</w:t>
            </w:r>
            <w:proofErr w:type="spellEnd"/>
            <w:r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453293" w:rsidRPr="003C025A" w14:paraId="545052A3" w14:textId="77777777" w:rsidTr="00E17BB6">
        <w:trPr>
          <w:trHeight w:hRule="exact" w:val="498"/>
        </w:trPr>
        <w:tc>
          <w:tcPr>
            <w:tcW w:w="3042" w:type="dxa"/>
          </w:tcPr>
          <w:p w14:paraId="5BA1889D" w14:textId="61581CFA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2" w:type="dxa"/>
          </w:tcPr>
          <w:p w14:paraId="5F02E5B8" w14:textId="54B8F3B9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2" w:type="dxa"/>
          </w:tcPr>
          <w:p w14:paraId="0D33B943" w14:textId="38C84508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2" w:type="dxa"/>
          </w:tcPr>
          <w:p w14:paraId="1456E4A8" w14:textId="0494199B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2" w:type="dxa"/>
          </w:tcPr>
          <w:p w14:paraId="648EC60A" w14:textId="45309F52" w:rsidR="00453293" w:rsidRPr="00E17BB6" w:rsidRDefault="00453293" w:rsidP="00453293">
            <w:pPr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635" w:tblpY="156"/>
        <w:tblW w:w="15205" w:type="dxa"/>
        <w:tblLayout w:type="fixed"/>
        <w:tblLook w:val="04A0" w:firstRow="1" w:lastRow="0" w:firstColumn="1" w:lastColumn="0" w:noHBand="0" w:noVBand="1"/>
      </w:tblPr>
      <w:tblGrid>
        <w:gridCol w:w="6799"/>
        <w:gridCol w:w="1843"/>
        <w:gridCol w:w="284"/>
        <w:gridCol w:w="2693"/>
        <w:gridCol w:w="3586"/>
      </w:tblGrid>
      <w:tr w:rsidR="00116863" w:rsidRPr="003C025A" w14:paraId="2CE3A197" w14:textId="77777777" w:rsidTr="00E17BB6">
        <w:tc>
          <w:tcPr>
            <w:tcW w:w="15205" w:type="dxa"/>
            <w:gridSpan w:val="5"/>
            <w:tcBorders>
              <w:bottom w:val="single" w:sz="4" w:space="0" w:color="auto"/>
            </w:tcBorders>
            <w:shd w:val="clear" w:color="auto" w:fill="39A0F5"/>
          </w:tcPr>
          <w:p w14:paraId="287F0B5C" w14:textId="77777777" w:rsidR="00116863" w:rsidRPr="00794460" w:rsidRDefault="00116863" w:rsidP="00116863">
            <w:pPr>
              <w:autoSpaceDE w:val="0"/>
              <w:autoSpaceDN w:val="0"/>
              <w:adjustRightInd w:val="0"/>
              <w:jc w:val="center"/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</w:pPr>
            <w:r w:rsidRPr="00794460">
              <w:rPr>
                <w:rFonts w:eastAsiaTheme="minorHAnsi" w:cs="Meta-BoldCaps"/>
                <w:b/>
                <w:bCs/>
                <w:color w:val="FFFFFF" w:themeColor="background1"/>
                <w:lang w:val="en-GB"/>
              </w:rPr>
              <w:t>Confirmation of Linearity of Calibration</w:t>
            </w:r>
          </w:p>
        </w:tc>
      </w:tr>
      <w:tr w:rsidR="00116863" w:rsidRPr="003C025A" w14:paraId="65234461" w14:textId="77777777" w:rsidTr="00716270">
        <w:tc>
          <w:tcPr>
            <w:tcW w:w="6799" w:type="dxa"/>
            <w:shd w:val="clear" w:color="auto" w:fill="D9D9D9" w:themeFill="background1" w:themeFillShade="D9"/>
          </w:tcPr>
          <w:p w14:paraId="33BAD72D" w14:textId="77777777" w:rsidR="00116863" w:rsidRPr="00794460" w:rsidRDefault="00116863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color w:val="000000" w:themeColor="text1"/>
                <w:sz w:val="22"/>
                <w:szCs w:val="20"/>
                <w:lang w:val="en-GB"/>
              </w:rPr>
            </w:pPr>
            <w:r w:rsidRPr="00794460">
              <w:rPr>
                <w:rFonts w:eastAsiaTheme="minorHAnsi" w:cs="Meta-BoldCaps"/>
                <w:b/>
                <w:bCs/>
                <w:color w:val="000000" w:themeColor="text1"/>
                <w:sz w:val="22"/>
                <w:szCs w:val="20"/>
                <w:lang w:val="en-GB"/>
              </w:rPr>
              <w:t>Calculate the Expected diluted value</w:t>
            </w:r>
          </w:p>
          <w:p w14:paraId="21DDB177" w14:textId="6F1D8FD7" w:rsidR="00116863" w:rsidRPr="00E17BB6" w:rsidRDefault="00D432EB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18"/>
                <w:szCs w:val="18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Expected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Activity</m:t>
                        </m:r>
                      </m:e>
                    </m:eqAr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MBq/mCi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Confirmation Activity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Measurement</m:t>
                        </m:r>
                      </m:e>
                    </m:eqAr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MBq/mCi</m:t>
                    </m:r>
                  </m:sub>
                </m:sSub>
                <m:r>
                  <w:rPr>
                    <w:rFonts w:ascii="Cambria Math" w:hAnsi="Cambria Math" w:hint="eastAsia"/>
                    <w:sz w:val="18"/>
                    <w:szCs w:val="18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1.7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NF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if applicable</m:t>
                    </m:r>
                  </m:sub>
                </m:sSub>
              </m:oMath>
            </m:oMathPara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0EDED15" w14:textId="4EBF0D71" w:rsidR="00116863" w:rsidRPr="00E17BB6" w:rsidRDefault="00116863" w:rsidP="00E17BB6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D2A13" w14:textId="77777777" w:rsidR="00116863" w:rsidRPr="00794460" w:rsidRDefault="00116863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3406DF" w14:textId="77777777" w:rsidR="00116863" w:rsidRPr="00794460" w:rsidRDefault="00116863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r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Is the Average Corrected Measurement within </w:t>
            </w:r>
            <w:r w:rsidRPr="00794460">
              <w:rPr>
                <w:rFonts w:eastAsiaTheme="minorHAnsi" w:cs="Meta-BoldCaps"/>
                <w:b/>
                <w:bCs/>
                <w:color w:val="FF0000"/>
                <w:sz w:val="20"/>
                <w:szCs w:val="20"/>
                <w:lang w:val="en-GB"/>
              </w:rPr>
              <w:t xml:space="preserve">±10% </w:t>
            </w:r>
            <w:r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of the expected diluted value?</w:t>
            </w:r>
          </w:p>
        </w:tc>
        <w:tc>
          <w:tcPr>
            <w:tcW w:w="3586" w:type="dxa"/>
          </w:tcPr>
          <w:p w14:paraId="5EF88F66" w14:textId="77777777" w:rsidR="00116863" w:rsidRPr="00794460" w:rsidRDefault="00D432EB" w:rsidP="00116863">
            <w:pPr>
              <w:tabs>
                <w:tab w:val="left" w:pos="4688"/>
              </w:tabs>
              <w:autoSpaceDE w:val="0"/>
              <w:autoSpaceDN w:val="0"/>
              <w:adjustRightInd w:val="0"/>
              <w:spacing w:before="60" w:after="6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Theme="minorHAnsi" w:cs="Meta-BoldCaps"/>
                  <w:b/>
                  <w:bCs/>
                  <w:sz w:val="20"/>
                  <w:szCs w:val="20"/>
                  <w:lang w:val="en-GB"/>
                </w:rPr>
                <w:id w:val="-13467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63" w:rsidRPr="00794460">
                  <w:rPr>
                    <w:rFonts w:ascii="MS Gothic" w:eastAsia="MS Gothic" w:hAnsi="MS Gothic" w:cs="Meta-BoldCaps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16863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116863" w:rsidRPr="00794460">
              <w:rPr>
                <w:rFonts w:eastAsiaTheme="minorHAnsi" w:cs="Meta-BoldCap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BAF872" wp14:editId="5EDA018F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66040</wp:posOffset>
                      </wp:positionV>
                      <wp:extent cx="213360" cy="106045"/>
                      <wp:effectExtent l="0" t="19050" r="34290" b="46355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060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6597A" id="Right Arrow 17" o:spid="_x0000_s1026" type="#_x0000_t13" style="position:absolute;margin-left:40.95pt;margin-top:5.2pt;width:16.8pt;height: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" adj="16232" fillcolor="white [3201]" strokecolor="black [3213]" strokeweight="1pt"/>
                  </w:pict>
                </mc:Fallback>
              </mc:AlternateContent>
            </w:r>
            <w:proofErr w:type="gramStart"/>
            <w:r w:rsidR="00116863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116863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            Calibration completed</w:t>
            </w:r>
          </w:p>
          <w:p w14:paraId="00A21599" w14:textId="77777777" w:rsidR="00116863" w:rsidRPr="00794460" w:rsidRDefault="00D432EB" w:rsidP="00E17BB6">
            <w:pPr>
              <w:tabs>
                <w:tab w:val="left" w:pos="4688"/>
              </w:tabs>
              <w:autoSpaceDE w:val="0"/>
              <w:autoSpaceDN w:val="0"/>
              <w:adjustRightInd w:val="0"/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Theme="minorHAnsi" w:cs="Meta-BoldCaps"/>
                  <w:b/>
                  <w:bCs/>
                  <w:sz w:val="20"/>
                  <w:szCs w:val="20"/>
                  <w:lang w:val="en-GB"/>
                </w:rPr>
                <w:id w:val="11008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63" w:rsidRPr="00794460">
                  <w:rPr>
                    <w:rFonts w:ascii="MS Gothic" w:eastAsia="MS Gothic" w:hAnsi="MS Gothic" w:cs="Meta-BoldCaps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16863" w:rsidRPr="00794460">
              <w:rPr>
                <w:rFonts w:eastAsiaTheme="minorHAnsi" w:cs="Meta-BoldCap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7AA41D" wp14:editId="37F6CC38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29845</wp:posOffset>
                      </wp:positionV>
                      <wp:extent cx="213360" cy="106045"/>
                      <wp:effectExtent l="0" t="19050" r="34290" b="4635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060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25C69" id="Right Arrow 18" o:spid="_x0000_s1026" type="#_x0000_t13" style="position:absolute;margin-left:41.4pt;margin-top:2.35pt;width:16.8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" adj="16232" fillcolor="white [3201]" strokecolor="black [3213]" strokeweight="1pt"/>
                  </w:pict>
                </mc:Fallback>
              </mc:AlternateContent>
            </w:r>
            <w:r w:rsidR="00116863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   NO        </w:t>
            </w:r>
            <w:r w:rsidR="00116863" w:rsidRPr="00794460">
              <w:rPr>
                <w:rFonts w:eastAsiaTheme="minorHAnsi" w:cs="Meta-BoldCap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5588A" wp14:editId="72225197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36195</wp:posOffset>
                      </wp:positionV>
                      <wp:extent cx="213360" cy="106045"/>
                      <wp:effectExtent l="0" t="19050" r="34290" b="4635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060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42D1C" id="Right Arrow 19" o:spid="_x0000_s1026" type="#_x0000_t13" style="position:absolute;margin-left:240.95pt;margin-top:2.85pt;width:16.8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" adj="16232" fillcolor="white [3201]" strokecolor="black [3213]" strokeweight="1pt"/>
                  </w:pict>
                </mc:Fallback>
              </mc:AlternateContent>
            </w:r>
            <w:r w:rsidR="00116863" w:rsidRPr="00794460">
              <w:rPr>
                <w:rFonts w:eastAsiaTheme="minorHAnsi" w:cs="Meta-BoldCaps"/>
                <w:b/>
                <w:bCs/>
                <w:sz w:val="20"/>
                <w:szCs w:val="20"/>
                <w:lang w:val="en-GB"/>
              </w:rPr>
              <w:t xml:space="preserve">     Contact OncoSil Medical</w:t>
            </w:r>
          </w:p>
        </w:tc>
      </w:tr>
    </w:tbl>
    <w:p w14:paraId="1503271E" w14:textId="77777777" w:rsidR="00394414" w:rsidRPr="00E17BB6" w:rsidRDefault="00D432EB">
      <w:pPr>
        <w:rPr>
          <w:sz w:val="16"/>
          <w:szCs w:val="16"/>
          <w:lang w:val="en-GB"/>
        </w:rPr>
      </w:pPr>
    </w:p>
    <w:tbl>
      <w:tblPr>
        <w:tblStyle w:val="TableGrid"/>
        <w:tblW w:w="15210" w:type="dxa"/>
        <w:tblInd w:w="-635" w:type="dxa"/>
        <w:tblLook w:val="04A0" w:firstRow="1" w:lastRow="0" w:firstColumn="1" w:lastColumn="0" w:noHBand="0" w:noVBand="1"/>
      </w:tblPr>
      <w:tblGrid>
        <w:gridCol w:w="2340"/>
        <w:gridCol w:w="4290"/>
        <w:gridCol w:w="4290"/>
        <w:gridCol w:w="4290"/>
      </w:tblGrid>
      <w:tr w:rsidR="00453293" w:rsidRPr="0048574E" w14:paraId="555FA7F4" w14:textId="77777777" w:rsidTr="001F3B31">
        <w:trPr>
          <w:trHeight w:val="406"/>
        </w:trPr>
        <w:tc>
          <w:tcPr>
            <w:tcW w:w="2340" w:type="dxa"/>
            <w:vMerge w:val="restart"/>
            <w:shd w:val="clear" w:color="auto" w:fill="39A0F5"/>
          </w:tcPr>
          <w:p w14:paraId="35005BBA" w14:textId="77777777" w:rsidR="00453293" w:rsidRPr="00E17BB6" w:rsidRDefault="00453293" w:rsidP="00453293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17BB6">
              <w:rPr>
                <w:b/>
                <w:color w:val="FFFFFF" w:themeColor="background1"/>
                <w:sz w:val="20"/>
                <w:szCs w:val="20"/>
                <w:lang w:val="en-GB"/>
              </w:rPr>
              <w:t>Conducted By:</w:t>
            </w:r>
          </w:p>
        </w:tc>
        <w:tc>
          <w:tcPr>
            <w:tcW w:w="4290" w:type="dxa"/>
          </w:tcPr>
          <w:p w14:paraId="69CBC064" w14:textId="50913B12" w:rsidR="00453293" w:rsidRPr="00E17BB6" w:rsidRDefault="00453293" w:rsidP="0045329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48A0A3A7" w14:textId="7ABDAC63" w:rsidR="00453293" w:rsidRPr="00E17BB6" w:rsidRDefault="00453293" w:rsidP="0045329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55B32A03" w14:textId="137B6742" w:rsidR="00453293" w:rsidRPr="00E17BB6" w:rsidRDefault="00453293" w:rsidP="00453293">
            <w:pPr>
              <w:rPr>
                <w:sz w:val="20"/>
                <w:szCs w:val="20"/>
                <w:lang w:val="en-GB"/>
              </w:rPr>
            </w:pPr>
          </w:p>
        </w:tc>
      </w:tr>
      <w:tr w:rsidR="003C025A" w:rsidRPr="0048574E" w14:paraId="1CF95A2B" w14:textId="77777777" w:rsidTr="00E17BB6">
        <w:trPr>
          <w:trHeight w:val="93"/>
        </w:trPr>
        <w:tc>
          <w:tcPr>
            <w:tcW w:w="2340" w:type="dxa"/>
            <w:vMerge/>
            <w:shd w:val="clear" w:color="auto" w:fill="39A0F5"/>
          </w:tcPr>
          <w:p w14:paraId="51BB26F0" w14:textId="77777777" w:rsidR="003C025A" w:rsidRPr="00E17BB6" w:rsidRDefault="003C025A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13D1A33A" w14:textId="77777777" w:rsidR="003C025A" w:rsidRPr="00E17BB6" w:rsidRDefault="003C025A">
            <w:pPr>
              <w:rPr>
                <w:b/>
                <w:i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 xml:space="preserve">Name (BLOCK LETTERS) </w:t>
            </w:r>
          </w:p>
        </w:tc>
        <w:tc>
          <w:tcPr>
            <w:tcW w:w="4290" w:type="dxa"/>
          </w:tcPr>
          <w:p w14:paraId="6C6F99F8" w14:textId="77777777" w:rsidR="003C025A" w:rsidRPr="00E17BB6" w:rsidRDefault="003C025A">
            <w:pPr>
              <w:rPr>
                <w:b/>
                <w:i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290" w:type="dxa"/>
          </w:tcPr>
          <w:p w14:paraId="1072BE40" w14:textId="77777777" w:rsidR="003C025A" w:rsidRPr="00E17BB6" w:rsidRDefault="003C025A" w:rsidP="0048574E">
            <w:pPr>
              <w:rPr>
                <w:b/>
                <w:i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>Date (DD MM YYYY)</w:t>
            </w:r>
          </w:p>
        </w:tc>
      </w:tr>
      <w:tr w:rsidR="00453293" w:rsidRPr="0048574E" w14:paraId="0235376A" w14:textId="77777777" w:rsidTr="001F3B31">
        <w:trPr>
          <w:trHeight w:val="429"/>
        </w:trPr>
        <w:tc>
          <w:tcPr>
            <w:tcW w:w="2340" w:type="dxa"/>
            <w:vMerge w:val="restart"/>
            <w:shd w:val="clear" w:color="auto" w:fill="39A0F5"/>
          </w:tcPr>
          <w:p w14:paraId="2504F0F3" w14:textId="77777777" w:rsidR="00453293" w:rsidRPr="00E17BB6" w:rsidRDefault="00453293" w:rsidP="00453293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17BB6">
              <w:rPr>
                <w:b/>
                <w:color w:val="FFFFFF" w:themeColor="background1"/>
                <w:sz w:val="20"/>
                <w:szCs w:val="20"/>
                <w:lang w:val="en-GB"/>
              </w:rPr>
              <w:t>Checked By:</w:t>
            </w:r>
          </w:p>
        </w:tc>
        <w:tc>
          <w:tcPr>
            <w:tcW w:w="4290" w:type="dxa"/>
          </w:tcPr>
          <w:p w14:paraId="499C5F23" w14:textId="3EE4B302" w:rsidR="00453293" w:rsidRPr="00E17BB6" w:rsidRDefault="00453293" w:rsidP="00453293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0EFA98C9" w14:textId="3342D4CF" w:rsidR="00453293" w:rsidRPr="00E17BB6" w:rsidRDefault="00453293" w:rsidP="0045329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3EC40D0B" w14:textId="5BBFD493" w:rsidR="00453293" w:rsidRPr="00E17BB6" w:rsidRDefault="00453293" w:rsidP="00453293">
            <w:pPr>
              <w:rPr>
                <w:sz w:val="20"/>
                <w:szCs w:val="20"/>
                <w:lang w:val="en-GB"/>
              </w:rPr>
            </w:pPr>
          </w:p>
        </w:tc>
      </w:tr>
      <w:tr w:rsidR="003C025A" w:rsidRPr="0048574E" w14:paraId="54ACC055" w14:textId="77777777" w:rsidTr="00E17BB6">
        <w:trPr>
          <w:trHeight w:val="93"/>
        </w:trPr>
        <w:tc>
          <w:tcPr>
            <w:tcW w:w="2340" w:type="dxa"/>
            <w:vMerge/>
            <w:shd w:val="clear" w:color="auto" w:fill="39A0F5"/>
          </w:tcPr>
          <w:p w14:paraId="4E9B9DDF" w14:textId="77777777" w:rsidR="003C025A" w:rsidRPr="00E17BB6" w:rsidRDefault="003C025A" w:rsidP="003C025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90" w:type="dxa"/>
          </w:tcPr>
          <w:p w14:paraId="43044EFA" w14:textId="77777777" w:rsidR="003C025A" w:rsidRPr="00E17BB6" w:rsidRDefault="003C025A" w:rsidP="003C025A">
            <w:pPr>
              <w:rPr>
                <w:b/>
                <w:i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>Name (BLOCK LETTERS)</w:t>
            </w:r>
          </w:p>
        </w:tc>
        <w:tc>
          <w:tcPr>
            <w:tcW w:w="4290" w:type="dxa"/>
          </w:tcPr>
          <w:p w14:paraId="1756AAEF" w14:textId="77777777" w:rsidR="003C025A" w:rsidRPr="00E17BB6" w:rsidRDefault="003C025A" w:rsidP="003C025A">
            <w:pPr>
              <w:rPr>
                <w:b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290" w:type="dxa"/>
          </w:tcPr>
          <w:p w14:paraId="72E84BB1" w14:textId="77777777" w:rsidR="003C025A" w:rsidRPr="00E17BB6" w:rsidRDefault="003C025A" w:rsidP="003C025A">
            <w:pPr>
              <w:rPr>
                <w:b/>
                <w:sz w:val="20"/>
                <w:szCs w:val="20"/>
                <w:lang w:val="en-GB"/>
              </w:rPr>
            </w:pPr>
            <w:r w:rsidRPr="00E17BB6">
              <w:rPr>
                <w:b/>
                <w:i/>
                <w:sz w:val="20"/>
                <w:szCs w:val="20"/>
                <w:lang w:val="en-GB"/>
              </w:rPr>
              <w:t>Date (DD MM YYYY)</w:t>
            </w:r>
          </w:p>
        </w:tc>
      </w:tr>
    </w:tbl>
    <w:p w14:paraId="06961173" w14:textId="77777777" w:rsidR="003C025A" w:rsidRDefault="00F514D6">
      <w:pPr>
        <w:rPr>
          <w:b/>
          <w:sz w:val="22"/>
          <w:szCs w:val="20"/>
          <w:lang w:val="en-GB"/>
        </w:rPr>
      </w:pPr>
      <w:r w:rsidRPr="00E17BB6">
        <w:rPr>
          <w:b/>
          <w:sz w:val="22"/>
          <w:szCs w:val="20"/>
          <w:lang w:val="en-GB"/>
        </w:rPr>
        <w:t>[</w:t>
      </w:r>
      <w:r w:rsidR="0088474E" w:rsidRPr="00E17BB6">
        <w:rPr>
          <w:b/>
          <w:i/>
          <w:sz w:val="22"/>
          <w:szCs w:val="20"/>
          <w:lang w:val="en-GB"/>
        </w:rPr>
        <w:t>Once complete</w:t>
      </w:r>
      <w:r w:rsidRPr="00E17BB6">
        <w:rPr>
          <w:b/>
          <w:i/>
          <w:sz w:val="22"/>
          <w:szCs w:val="20"/>
          <w:lang w:val="en-GB"/>
        </w:rPr>
        <w:t xml:space="preserve">, forward this form to OncoSil Medical customer service </w:t>
      </w:r>
      <w:r w:rsidR="0088474E" w:rsidRPr="00E17BB6">
        <w:rPr>
          <w:b/>
          <w:i/>
          <w:sz w:val="22"/>
          <w:szCs w:val="20"/>
          <w:lang w:val="en-GB"/>
        </w:rPr>
        <w:t>by email (</w:t>
      </w:r>
      <w:hyperlink r:id="rId11" w:history="1">
        <w:r w:rsidR="0088474E" w:rsidRPr="00E17BB6">
          <w:rPr>
            <w:rStyle w:val="Hyperlink"/>
            <w:b/>
            <w:i/>
            <w:sz w:val="22"/>
            <w:szCs w:val="20"/>
            <w:lang w:val="en-GB"/>
          </w:rPr>
          <w:t>orders@oncosil.com.au</w:t>
        </w:r>
      </w:hyperlink>
      <w:r w:rsidR="0088474E" w:rsidRPr="00E17BB6">
        <w:rPr>
          <w:b/>
          <w:i/>
          <w:sz w:val="22"/>
          <w:szCs w:val="20"/>
          <w:lang w:val="en-GB"/>
        </w:rPr>
        <w:t>) or fax (+61 2 9252 3988)</w:t>
      </w:r>
      <w:r w:rsidRPr="00E17BB6">
        <w:rPr>
          <w:b/>
          <w:sz w:val="22"/>
          <w:szCs w:val="20"/>
          <w:lang w:val="en-GB"/>
        </w:rPr>
        <w:t>]</w:t>
      </w:r>
    </w:p>
    <w:p w14:paraId="0AB71EF5" w14:textId="77777777" w:rsidR="00453293" w:rsidRDefault="00453293">
      <w:pPr>
        <w:rPr>
          <w:b/>
          <w:sz w:val="22"/>
          <w:szCs w:val="20"/>
          <w:lang w:val="en-GB"/>
        </w:rPr>
      </w:pPr>
    </w:p>
    <w:p w14:paraId="2E2B4BE9" w14:textId="4A3C1FBC" w:rsidR="00453293" w:rsidRDefault="000323D1">
      <w:pPr>
        <w:rPr>
          <w:b/>
          <w:sz w:val="22"/>
          <w:szCs w:val="20"/>
          <w:lang w:val="en-GB"/>
        </w:rPr>
      </w:pPr>
      <w:r w:rsidRPr="000323D1">
        <w:rPr>
          <w:noProof/>
        </w:rPr>
        <w:drawing>
          <wp:inline distT="0" distB="0" distL="0" distR="0" wp14:anchorId="24B78FCD" wp14:editId="2B915AD5">
            <wp:extent cx="8863330" cy="48558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511E" w14:textId="12477EEB" w:rsidR="00222AF3" w:rsidRDefault="00222AF3" w:rsidP="005028A6">
      <w:pPr>
        <w:rPr>
          <w:noProof/>
        </w:rPr>
      </w:pPr>
    </w:p>
    <w:p w14:paraId="6417C9A2" w14:textId="13D48B81" w:rsidR="00222AF3" w:rsidRPr="00BB4D8B" w:rsidRDefault="007A1039" w:rsidP="00574698">
      <w:pPr>
        <w:jc w:val="center"/>
        <w:rPr>
          <w:noProof/>
          <w:sz w:val="22"/>
          <w:szCs w:val="22"/>
          <w:u w:val="single"/>
        </w:rPr>
      </w:pPr>
      <w:r w:rsidRPr="00BB4D8B">
        <w:rPr>
          <w:noProof/>
          <w:sz w:val="22"/>
          <w:szCs w:val="22"/>
          <w:u w:val="single"/>
        </w:rPr>
        <w:t xml:space="preserve">NOTE:- to convert the activity in MBq to mCi divide all MBq figures by </w:t>
      </w:r>
      <w:r w:rsidR="00A71478" w:rsidRPr="00BB4D8B">
        <w:rPr>
          <w:noProof/>
          <w:sz w:val="22"/>
          <w:szCs w:val="22"/>
          <w:u w:val="single"/>
        </w:rPr>
        <w:t>37. Therefore 250 MBq = 6.757 mCi</w:t>
      </w:r>
      <w:r w:rsidRPr="00BB4D8B">
        <w:rPr>
          <w:noProof/>
          <w:sz w:val="22"/>
          <w:szCs w:val="22"/>
          <w:u w:val="single"/>
        </w:rPr>
        <w:t xml:space="preserve">. </w:t>
      </w:r>
    </w:p>
    <w:p w14:paraId="7F9F2E9A" w14:textId="77777777" w:rsidR="00222AF3" w:rsidRDefault="00222AF3" w:rsidP="00574698">
      <w:pPr>
        <w:jc w:val="center"/>
        <w:rPr>
          <w:noProof/>
        </w:rPr>
      </w:pPr>
    </w:p>
    <w:p w14:paraId="18CBD996" w14:textId="77777777" w:rsidR="00222AF3" w:rsidRDefault="00222AF3" w:rsidP="00222AF3">
      <w:pPr>
        <w:rPr>
          <w:noProof/>
        </w:rPr>
      </w:pPr>
    </w:p>
    <w:p w14:paraId="5F670AE9" w14:textId="231D9C45" w:rsidR="00222AF3" w:rsidRDefault="000323D1" w:rsidP="00222AF3">
      <w:pPr>
        <w:tabs>
          <w:tab w:val="left" w:pos="1140"/>
        </w:tabs>
        <w:rPr>
          <w:noProof/>
        </w:rPr>
      </w:pPr>
      <w:r w:rsidRPr="000323D1">
        <w:rPr>
          <w:noProof/>
        </w:rPr>
        <w:lastRenderedPageBreak/>
        <w:drawing>
          <wp:inline distT="0" distB="0" distL="0" distR="0" wp14:anchorId="5897E3DA" wp14:editId="7DCDAA00">
            <wp:extent cx="8863330" cy="48679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AF3">
        <w:rPr>
          <w:noProof/>
        </w:rPr>
        <w:tab/>
      </w:r>
    </w:p>
    <w:p w14:paraId="0F1A680F" w14:textId="77777777" w:rsidR="00222AF3" w:rsidRDefault="00222AF3" w:rsidP="00574698">
      <w:pPr>
        <w:jc w:val="center"/>
        <w:rPr>
          <w:noProof/>
        </w:rPr>
      </w:pPr>
    </w:p>
    <w:p w14:paraId="4F38B048" w14:textId="2A575B95" w:rsidR="00062CF9" w:rsidRPr="00BB4D8B" w:rsidRDefault="00A71478" w:rsidP="00E17BB6">
      <w:pPr>
        <w:jc w:val="center"/>
        <w:rPr>
          <w:bCs/>
          <w:sz w:val="22"/>
          <w:szCs w:val="20"/>
          <w:u w:val="single"/>
          <w:lang w:val="en-GB"/>
        </w:rPr>
      </w:pPr>
      <w:r w:rsidRPr="00BB4D8B">
        <w:rPr>
          <w:noProof/>
          <w:sz w:val="22"/>
          <w:szCs w:val="22"/>
          <w:u w:val="single"/>
        </w:rPr>
        <w:t>NOTE:- to convert the activity in MBq to mCi divide all MBq figures by 37. Therefore 250 MBq = 6.757 mCi.</w:t>
      </w:r>
    </w:p>
    <w:sectPr w:rsidR="00062CF9" w:rsidRPr="00BB4D8B" w:rsidSect="00E17BB6">
      <w:headerReference w:type="default" r:id="rId14"/>
      <w:footerReference w:type="default" r:id="rId15"/>
      <w:pgSz w:w="16838" w:h="11906" w:orient="landscape"/>
      <w:pgMar w:top="1170" w:right="1440" w:bottom="1440" w:left="1440" w:header="0" w:footer="1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E8F5" w14:textId="77777777" w:rsidR="003F1B02" w:rsidRDefault="003F1B02" w:rsidP="00FB3EEB">
      <w:r>
        <w:separator/>
      </w:r>
    </w:p>
  </w:endnote>
  <w:endnote w:type="continuationSeparator" w:id="0">
    <w:p w14:paraId="0FDC0771" w14:textId="77777777" w:rsidR="003F1B02" w:rsidRDefault="003F1B02" w:rsidP="00FB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-BoldCa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833677"/>
      <w:docPartObj>
        <w:docPartGallery w:val="Page Numbers (Top of Page)"/>
        <w:docPartUnique/>
      </w:docPartObj>
    </w:sdtPr>
    <w:sdtEndPr/>
    <w:sdtContent>
      <w:p w14:paraId="1A2C717F" w14:textId="457A0E19" w:rsidR="00F91F7F" w:rsidRPr="005B3113" w:rsidRDefault="006C2C82" w:rsidP="00E17BB6">
        <w:pPr>
          <w:pStyle w:val="Footer"/>
          <w:tabs>
            <w:tab w:val="clear" w:pos="4513"/>
            <w:tab w:val="clear" w:pos="9026"/>
            <w:tab w:val="right" w:pos="13320"/>
          </w:tabs>
          <w:spacing w:before="240" w:after="120"/>
          <w:ind w:right="8"/>
          <w:rPr>
            <w:rFonts w:ascii="Arial" w:hAnsi="Arial" w:cs="Arial"/>
            <w:b/>
            <w:sz w:val="18"/>
            <w:szCs w:val="18"/>
          </w:rPr>
        </w:pPr>
        <w:r w:rsidRPr="006C2C82">
          <w:rPr>
            <w:rFonts w:ascii="Calibri" w:hAnsi="Calibri" w:cs="Arial"/>
            <w:sz w:val="22"/>
            <w:szCs w:val="22"/>
          </w:rPr>
          <w:t>FSOP 7.001-02</w:t>
        </w:r>
        <w:r w:rsidR="00471A0F">
          <w:rPr>
            <w:rFonts w:ascii="Calibri" w:hAnsi="Calibri" w:cs="Arial"/>
            <w:sz w:val="22"/>
            <w:szCs w:val="22"/>
          </w:rPr>
          <w:t xml:space="preserve"> Version </w:t>
        </w:r>
        <w:r w:rsidR="006A6735">
          <w:rPr>
            <w:rFonts w:ascii="Calibri" w:hAnsi="Calibri" w:cs="Arial"/>
            <w:sz w:val="22"/>
            <w:szCs w:val="22"/>
          </w:rPr>
          <w:t>E</w:t>
        </w:r>
        <w:r w:rsidR="00F91F7F">
          <w:rPr>
            <w:rFonts w:ascii="Arial" w:hAnsi="Arial" w:cs="Arial"/>
            <w:sz w:val="18"/>
            <w:szCs w:val="18"/>
          </w:rPr>
          <w:tab/>
        </w:r>
        <w:r w:rsidR="00F91F7F" w:rsidRPr="006C2C82">
          <w:rPr>
            <w:rFonts w:ascii="Calibri" w:hAnsi="Calibri" w:cs="Arial"/>
            <w:b/>
            <w:sz w:val="22"/>
            <w:szCs w:val="22"/>
          </w:rPr>
          <w:t xml:space="preserve">Page </w:t>
        </w:r>
        <w:r w:rsidRPr="006C2C82">
          <w:rPr>
            <w:rFonts w:ascii="Calibri" w:hAnsi="Calibri" w:cs="Arial"/>
            <w:b/>
            <w:bCs/>
            <w:sz w:val="22"/>
            <w:szCs w:val="22"/>
          </w:rPr>
          <w:fldChar w:fldCharType="begin"/>
        </w:r>
        <w:r w:rsidRPr="006C2C82">
          <w:rPr>
            <w:rFonts w:ascii="Calibri" w:hAnsi="Calibri" w:cs="Arial"/>
            <w:b/>
            <w:bCs/>
            <w:sz w:val="22"/>
            <w:szCs w:val="22"/>
          </w:rPr>
          <w:instrText xml:space="preserve"> PAGE  \* Arabic  \* MERGEFORMAT </w:instrText>
        </w:r>
        <w:r w:rsidRPr="006C2C82">
          <w:rPr>
            <w:rFonts w:ascii="Calibri" w:hAnsi="Calibri" w:cs="Arial"/>
            <w:b/>
            <w:bCs/>
            <w:sz w:val="22"/>
            <w:szCs w:val="22"/>
          </w:rPr>
          <w:fldChar w:fldCharType="separate"/>
        </w:r>
        <w:r w:rsidR="00A15BCE">
          <w:rPr>
            <w:rFonts w:ascii="Calibri" w:hAnsi="Calibri" w:cs="Arial"/>
            <w:b/>
            <w:bCs/>
            <w:noProof/>
            <w:sz w:val="22"/>
            <w:szCs w:val="22"/>
          </w:rPr>
          <w:t>1</w:t>
        </w:r>
        <w:r w:rsidRPr="006C2C82">
          <w:rPr>
            <w:rFonts w:ascii="Calibri" w:hAnsi="Calibri" w:cs="Arial"/>
            <w:b/>
            <w:bCs/>
            <w:sz w:val="22"/>
            <w:szCs w:val="22"/>
          </w:rPr>
          <w:fldChar w:fldCharType="end"/>
        </w:r>
        <w:r w:rsidR="00F91F7F" w:rsidRPr="006C2C82">
          <w:rPr>
            <w:rFonts w:ascii="Calibri" w:hAnsi="Calibri" w:cs="Arial"/>
            <w:b/>
            <w:sz w:val="22"/>
            <w:szCs w:val="22"/>
          </w:rPr>
          <w:t xml:space="preserve"> of </w:t>
        </w:r>
        <w:r w:rsidR="00453293">
          <w:rPr>
            <w:rFonts w:ascii="Calibri" w:hAnsi="Calibri" w:cs="Arial"/>
            <w:b/>
            <w:bCs/>
            <w:sz w:val="22"/>
            <w:szCs w:val="22"/>
          </w:rPr>
          <w:t>4</w:t>
        </w:r>
      </w:p>
    </w:sdtContent>
  </w:sdt>
  <w:p w14:paraId="360AE34A" w14:textId="77777777" w:rsidR="00F91F7F" w:rsidRDefault="00F91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0F53" w14:textId="77777777" w:rsidR="003F1B02" w:rsidRDefault="003F1B02" w:rsidP="00FB3EEB">
      <w:r>
        <w:separator/>
      </w:r>
    </w:p>
  </w:footnote>
  <w:footnote w:type="continuationSeparator" w:id="0">
    <w:p w14:paraId="08BD7353" w14:textId="77777777" w:rsidR="003F1B02" w:rsidRDefault="003F1B02" w:rsidP="00FB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66BF" w14:textId="77777777" w:rsidR="00416361" w:rsidRDefault="00416361">
    <w:pPr>
      <w:pStyle w:val="Header"/>
    </w:pPr>
    <w:r>
      <w:rPr>
        <w:b/>
        <w:noProof/>
        <w:szCs w:val="22"/>
      </w:rPr>
      <w:drawing>
        <wp:anchor distT="0" distB="0" distL="114300" distR="114300" simplePos="0" relativeHeight="251690496" behindDoc="0" locked="0" layoutInCell="1" allowOverlap="1" wp14:anchorId="1CA456DB" wp14:editId="67A4C13C">
          <wp:simplePos x="0" y="0"/>
          <wp:positionH relativeFrom="margin">
            <wp:posOffset>7500968</wp:posOffset>
          </wp:positionH>
          <wp:positionV relativeFrom="paragraph">
            <wp:posOffset>113941</wp:posOffset>
          </wp:positionV>
          <wp:extent cx="1620982" cy="605477"/>
          <wp:effectExtent l="0" t="0" r="0" b="444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ncosil-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982" cy="605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0A7BE" w14:textId="77777777" w:rsidR="00F91F7F" w:rsidRDefault="00F91F7F">
    <w:pPr>
      <w:pStyle w:val="Header"/>
    </w:pPr>
  </w:p>
  <w:p w14:paraId="0D1015B1" w14:textId="77777777" w:rsidR="00F91F7F" w:rsidRPr="00E17BB6" w:rsidRDefault="00D432EB" w:rsidP="00E17BB6">
    <w:pPr>
      <w:pStyle w:val="Header"/>
      <w:jc w:val="center"/>
      <w:rPr>
        <w:rFonts w:cs="Meta-BoldCaps"/>
        <w:sz w:val="28"/>
        <w:szCs w:val="28"/>
      </w:rPr>
    </w:pPr>
    <w:sdt>
      <w:sdtPr>
        <w:rPr>
          <w:rFonts w:eastAsia="Calibri"/>
          <w:b/>
          <w:sz w:val="28"/>
          <w:szCs w:val="28"/>
        </w:rPr>
        <w:id w:val="-1415468454"/>
        <w:text/>
      </w:sdtPr>
      <w:sdtEndPr/>
      <w:sdtContent>
        <w:r w:rsidR="00453293">
          <w:rPr>
            <w:rFonts w:eastAsia="Calibri"/>
            <w:b/>
            <w:sz w:val="28"/>
            <w:szCs w:val="28"/>
          </w:rPr>
          <w:t xml:space="preserve">OncoSil ™ System </w:t>
        </w:r>
        <w:r w:rsidR="004901E6" w:rsidRPr="0048574E">
          <w:rPr>
            <w:rFonts w:eastAsia="Calibri"/>
            <w:b/>
            <w:sz w:val="28"/>
            <w:szCs w:val="28"/>
          </w:rPr>
          <w:t>Calibration Form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6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3D18"/>
    <w:multiLevelType w:val="hybridMultilevel"/>
    <w:tmpl w:val="C75E073A"/>
    <w:lvl w:ilvl="0" w:tplc="17D259B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D4A56"/>
    <w:multiLevelType w:val="hybridMultilevel"/>
    <w:tmpl w:val="64FC850E"/>
    <w:lvl w:ilvl="0" w:tplc="319206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B4B2E"/>
    <w:multiLevelType w:val="hybridMultilevel"/>
    <w:tmpl w:val="EBAA8E96"/>
    <w:lvl w:ilvl="0" w:tplc="31920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46DD"/>
    <w:multiLevelType w:val="multilevel"/>
    <w:tmpl w:val="EE5CF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BD86B13"/>
    <w:multiLevelType w:val="hybridMultilevel"/>
    <w:tmpl w:val="7840ABFA"/>
    <w:lvl w:ilvl="0" w:tplc="319206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42121"/>
    <w:multiLevelType w:val="hybridMultilevel"/>
    <w:tmpl w:val="0CC0810C"/>
    <w:lvl w:ilvl="0" w:tplc="17D259B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548B4"/>
    <w:multiLevelType w:val="hybridMultilevel"/>
    <w:tmpl w:val="C29C5F42"/>
    <w:lvl w:ilvl="0" w:tplc="DB4A27E2">
      <w:start w:val="3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A6183E"/>
    <w:multiLevelType w:val="multilevel"/>
    <w:tmpl w:val="A52656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EB"/>
    <w:rsid w:val="00016107"/>
    <w:rsid w:val="000323D1"/>
    <w:rsid w:val="000524BC"/>
    <w:rsid w:val="00062CF9"/>
    <w:rsid w:val="000C4009"/>
    <w:rsid w:val="000F04D1"/>
    <w:rsid w:val="00116863"/>
    <w:rsid w:val="00132DA6"/>
    <w:rsid w:val="00142627"/>
    <w:rsid w:val="0014265C"/>
    <w:rsid w:val="00154C79"/>
    <w:rsid w:val="001750C8"/>
    <w:rsid w:val="00197807"/>
    <w:rsid w:val="001A374C"/>
    <w:rsid w:val="001B6CFE"/>
    <w:rsid w:val="001F3B31"/>
    <w:rsid w:val="00222AF3"/>
    <w:rsid w:val="0025091B"/>
    <w:rsid w:val="00256226"/>
    <w:rsid w:val="00266BBC"/>
    <w:rsid w:val="002946D9"/>
    <w:rsid w:val="002E13A5"/>
    <w:rsid w:val="00307DFC"/>
    <w:rsid w:val="003130E7"/>
    <w:rsid w:val="00375E16"/>
    <w:rsid w:val="003828BC"/>
    <w:rsid w:val="003932CD"/>
    <w:rsid w:val="003C025A"/>
    <w:rsid w:val="003F1B02"/>
    <w:rsid w:val="004011E4"/>
    <w:rsid w:val="00410515"/>
    <w:rsid w:val="00416361"/>
    <w:rsid w:val="00425192"/>
    <w:rsid w:val="00444911"/>
    <w:rsid w:val="00453293"/>
    <w:rsid w:val="00456972"/>
    <w:rsid w:val="004713D5"/>
    <w:rsid w:val="00471A0F"/>
    <w:rsid w:val="0048574E"/>
    <w:rsid w:val="004901E6"/>
    <w:rsid w:val="004974E2"/>
    <w:rsid w:val="004B3763"/>
    <w:rsid w:val="004B3D66"/>
    <w:rsid w:val="004F4420"/>
    <w:rsid w:val="004F4AB4"/>
    <w:rsid w:val="005028A6"/>
    <w:rsid w:val="00532108"/>
    <w:rsid w:val="005512DB"/>
    <w:rsid w:val="00574698"/>
    <w:rsid w:val="00593728"/>
    <w:rsid w:val="00595CC2"/>
    <w:rsid w:val="005B3634"/>
    <w:rsid w:val="005C5A2F"/>
    <w:rsid w:val="005F0041"/>
    <w:rsid w:val="005F122E"/>
    <w:rsid w:val="00632F14"/>
    <w:rsid w:val="006856B6"/>
    <w:rsid w:val="00693402"/>
    <w:rsid w:val="006A6735"/>
    <w:rsid w:val="006B34B4"/>
    <w:rsid w:val="006C2C82"/>
    <w:rsid w:val="00704FE5"/>
    <w:rsid w:val="0071093C"/>
    <w:rsid w:val="00716270"/>
    <w:rsid w:val="007343BF"/>
    <w:rsid w:val="00772717"/>
    <w:rsid w:val="007924B2"/>
    <w:rsid w:val="007A1039"/>
    <w:rsid w:val="007A6395"/>
    <w:rsid w:val="007D54DE"/>
    <w:rsid w:val="00814695"/>
    <w:rsid w:val="0083295B"/>
    <w:rsid w:val="008539CC"/>
    <w:rsid w:val="008637C5"/>
    <w:rsid w:val="008771D0"/>
    <w:rsid w:val="0088474E"/>
    <w:rsid w:val="008858DD"/>
    <w:rsid w:val="008F5D06"/>
    <w:rsid w:val="009002E5"/>
    <w:rsid w:val="00921150"/>
    <w:rsid w:val="009257EF"/>
    <w:rsid w:val="00965E9D"/>
    <w:rsid w:val="00991ABD"/>
    <w:rsid w:val="0099234F"/>
    <w:rsid w:val="00993CD3"/>
    <w:rsid w:val="00A15BCE"/>
    <w:rsid w:val="00A25A4A"/>
    <w:rsid w:val="00A415DA"/>
    <w:rsid w:val="00A507A0"/>
    <w:rsid w:val="00A5510A"/>
    <w:rsid w:val="00A70597"/>
    <w:rsid w:val="00A71478"/>
    <w:rsid w:val="00AA6BF5"/>
    <w:rsid w:val="00AA6D5A"/>
    <w:rsid w:val="00AC5109"/>
    <w:rsid w:val="00AD3BB7"/>
    <w:rsid w:val="00B11793"/>
    <w:rsid w:val="00B81DD7"/>
    <w:rsid w:val="00B8397A"/>
    <w:rsid w:val="00B850BC"/>
    <w:rsid w:val="00BB4D8B"/>
    <w:rsid w:val="00BE09BD"/>
    <w:rsid w:val="00BF0E0B"/>
    <w:rsid w:val="00C116C8"/>
    <w:rsid w:val="00C4704E"/>
    <w:rsid w:val="00C5445A"/>
    <w:rsid w:val="00C61702"/>
    <w:rsid w:val="00C65240"/>
    <w:rsid w:val="00C67AFF"/>
    <w:rsid w:val="00C84176"/>
    <w:rsid w:val="00C85C51"/>
    <w:rsid w:val="00CA537B"/>
    <w:rsid w:val="00CB2469"/>
    <w:rsid w:val="00CD0BCA"/>
    <w:rsid w:val="00D432EB"/>
    <w:rsid w:val="00D443A7"/>
    <w:rsid w:val="00D53837"/>
    <w:rsid w:val="00DA70EB"/>
    <w:rsid w:val="00DB67BC"/>
    <w:rsid w:val="00DC3075"/>
    <w:rsid w:val="00E128BF"/>
    <w:rsid w:val="00E17BB6"/>
    <w:rsid w:val="00E34D1F"/>
    <w:rsid w:val="00E41058"/>
    <w:rsid w:val="00E96100"/>
    <w:rsid w:val="00EC1401"/>
    <w:rsid w:val="00EF4C71"/>
    <w:rsid w:val="00F01F51"/>
    <w:rsid w:val="00F25FB3"/>
    <w:rsid w:val="00F514D6"/>
    <w:rsid w:val="00F544A7"/>
    <w:rsid w:val="00F646BC"/>
    <w:rsid w:val="00F85E94"/>
    <w:rsid w:val="00F91F7F"/>
    <w:rsid w:val="00FA50FD"/>
    <w:rsid w:val="00FB3EEB"/>
    <w:rsid w:val="00FE19F3"/>
    <w:rsid w:val="6515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C6691"/>
  <w15:chartTrackingRefBased/>
  <w15:docId w15:val="{C9B1073D-EDB5-4F9E-BB59-55B6854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E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2C82"/>
    <w:pPr>
      <w:keepNext/>
      <w:numPr>
        <w:numId w:val="2"/>
      </w:numPr>
      <w:spacing w:before="240" w:after="60"/>
      <w:outlineLvl w:val="0"/>
    </w:pPr>
    <w:rPr>
      <w:rFonts w:ascii="Calibri" w:eastAsiaTheme="minorHAnsi" w:hAnsi="Calibri"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C82"/>
    <w:pPr>
      <w:keepNext/>
      <w:keepLines/>
      <w:numPr>
        <w:ilvl w:val="1"/>
        <w:numId w:val="2"/>
      </w:numPr>
      <w:spacing w:before="40" w:after="200"/>
      <w:ind w:hanging="292"/>
      <w:outlineLvl w:val="1"/>
    </w:pPr>
    <w:rPr>
      <w:rFonts w:ascii="Calibri" w:eastAsiaTheme="majorEastAsia" w:hAnsi="Calibri" w:cstheme="majorBidi"/>
      <w:b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C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C82"/>
    <w:pPr>
      <w:keepNext/>
      <w:keepLines/>
      <w:numPr>
        <w:ilvl w:val="3"/>
        <w:numId w:val="2"/>
      </w:numPr>
      <w:spacing w:before="40" w:after="20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C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C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C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C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nhideWhenUsed/>
    <w:qFormat/>
    <w:rsid w:val="006C2C8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3EE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B3EE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3EE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B3EE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EE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3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EEB"/>
    <w:rPr>
      <w:rFonts w:eastAsiaTheme="minorEastAsia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F122E"/>
  </w:style>
  <w:style w:type="character" w:customStyle="1" w:styleId="eop">
    <w:name w:val="eop"/>
    <w:basedOn w:val="DefaultParagraphFont"/>
    <w:rsid w:val="005F122E"/>
  </w:style>
  <w:style w:type="paragraph" w:customStyle="1" w:styleId="paragraph">
    <w:name w:val="paragraph"/>
    <w:basedOn w:val="Normal"/>
    <w:rsid w:val="005F12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customStyle="1" w:styleId="TableGrid2">
    <w:name w:val="Table Grid2"/>
    <w:basedOn w:val="TableNormal"/>
    <w:next w:val="TableGrid"/>
    <w:uiPriority w:val="39"/>
    <w:rsid w:val="00F91F7F"/>
    <w:pPr>
      <w:spacing w:after="0" w:line="240" w:lineRule="auto"/>
    </w:pPr>
    <w:rPr>
      <w:rFonts w:ascii="Calibri" w:hAnsi="Calibri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1F7F"/>
    <w:pPr>
      <w:spacing w:after="0" w:line="240" w:lineRule="auto"/>
      <w:ind w:left="720"/>
    </w:pPr>
    <w:rPr>
      <w:rFonts w:ascii="Calibri" w:hAnsi="Calibri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1F7F"/>
    <w:rPr>
      <w:color w:val="808080"/>
    </w:rPr>
  </w:style>
  <w:style w:type="table" w:customStyle="1" w:styleId="TableGrid11">
    <w:name w:val="Table Grid11"/>
    <w:basedOn w:val="TableNormal"/>
    <w:next w:val="TableGrid"/>
    <w:rsid w:val="00F91F7F"/>
    <w:pPr>
      <w:spacing w:after="0" w:line="240" w:lineRule="auto"/>
    </w:pPr>
    <w:rPr>
      <w:rFonts w:ascii="Calibri" w:hAnsi="Calibri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C2C82"/>
    <w:rPr>
      <w:rFonts w:ascii="Calibri" w:hAnsi="Calibri" w:cs="Arial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2C82"/>
    <w:rPr>
      <w:rFonts w:ascii="Calibri" w:eastAsiaTheme="majorEastAsia" w:hAnsi="Calibr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2C82"/>
    <w:rPr>
      <w:rFonts w:asciiTheme="majorHAnsi" w:eastAsiaTheme="majorEastAsia" w:hAnsiTheme="majorHAnsi" w:cstheme="majorBidi"/>
      <w:b/>
      <w:bCs/>
      <w:color w:val="5B9BD5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C82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C82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C8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C8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C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C2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6C2C82"/>
    <w:pPr>
      <w:spacing w:after="0" w:line="240" w:lineRule="auto"/>
      <w:ind w:left="720"/>
    </w:pPr>
    <w:rPr>
      <w:rFonts w:ascii="Calibri" w:hAnsi="Calibri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7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08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5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74E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4E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8574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table" w:customStyle="1" w:styleId="TableGrid12">
    <w:name w:val="Table Grid12"/>
    <w:basedOn w:val="TableNormal"/>
    <w:uiPriority w:val="39"/>
    <w:rsid w:val="00AD3BB7"/>
    <w:pPr>
      <w:spacing w:after="0" w:line="240" w:lineRule="auto"/>
    </w:pPr>
    <w:rPr>
      <w:rFonts w:ascii="Calibri" w:hAnsi="Calibri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6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55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2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ders@oncosil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954511-545d-4730-9ad5-3250a9629a6e">
      <UserInfo>
        <DisplayName/>
        <AccountId xsi:nil="true"/>
        <AccountType/>
      </UserInfo>
    </SharedWithUsers>
    <_Flow_SignoffStatus xmlns="7af1451f-d886-41d1-9912-f310d1ae848d" xsi:nil="true"/>
    <TaxCatchAll xmlns="b8954511-545d-4730-9ad5-3250a9629a6e" xsi:nil="true"/>
    <lcf76f155ced4ddcb4097134ff3c332f xmlns="7af1451f-d886-41d1-9912-f310d1ae84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69AFA13CBA5479480821930B7AB30" ma:contentTypeVersion="17" ma:contentTypeDescription="Create a new document." ma:contentTypeScope="" ma:versionID="36abed2419243254d7c95e53c875bb4b">
  <xsd:schema xmlns:xsd="http://www.w3.org/2001/XMLSchema" xmlns:xs="http://www.w3.org/2001/XMLSchema" xmlns:p="http://schemas.microsoft.com/office/2006/metadata/properties" xmlns:ns2="7af1451f-d886-41d1-9912-f310d1ae848d" xmlns:ns3="b8954511-545d-4730-9ad5-3250a9629a6e" targetNamespace="http://schemas.microsoft.com/office/2006/metadata/properties" ma:root="true" ma:fieldsID="1adfe503d6d2288baca0110aa239b577" ns2:_="" ns3:_="">
    <xsd:import namespace="7af1451f-d886-41d1-9912-f310d1ae848d"/>
    <xsd:import namespace="b8954511-545d-4730-9ad5-3250a9629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451f-d886-41d1-9912-f310d1ae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4d6c53-b8c1-44f3-b038-7a45a044e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4511-545d-4730-9ad5-3250a9629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cfeb4a-41b8-43da-aac5-2f143a490852}" ma:internalName="TaxCatchAll" ma:showField="CatchAllData" ma:web="b8954511-545d-4730-9ad5-3250a9629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1E045-732C-4DAE-94FD-357DCE83D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44CDF-2F50-4126-9A0A-7A08A27D8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FC444-C67D-4C7E-8FF2-CBCD858117D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af1451f-d886-41d1-9912-f310d1ae848d"/>
    <ds:schemaRef ds:uri="b8954511-545d-4730-9ad5-3250a9629a6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44E5BF-D2B8-4F17-A3F4-DCB0B49E5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McCarthy</dc:creator>
  <cp:keywords/>
  <dc:description/>
  <cp:lastModifiedBy>Lynne Tebble</cp:lastModifiedBy>
  <cp:revision>8</cp:revision>
  <cp:lastPrinted>2020-06-15T06:32:00Z</cp:lastPrinted>
  <dcterms:created xsi:type="dcterms:W3CDTF">2020-11-04T05:58:00Z</dcterms:created>
  <dcterms:modified xsi:type="dcterms:W3CDTF">2022-02-16T03:48:00Z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0x01010092369AFA13CBA5479480821930B7AB30</vt:lpwstr>
  </property>
  <property fmtid="{D5CDD505-2E9C-101B-9397-08002B2CF9AE}" pid="3" name="Order">
    <vt:r8>1340200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